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ED" w:rsidRPr="00D83423" w:rsidRDefault="00525CAD" w:rsidP="00D83423">
      <w:pPr>
        <w:pStyle w:val="Default"/>
        <w:tabs>
          <w:tab w:val="left" w:pos="2655"/>
        </w:tabs>
        <w:rPr>
          <w:b/>
        </w:rPr>
      </w:pPr>
      <w:r w:rsidRPr="00D83423">
        <w:rPr>
          <w:b/>
        </w:rPr>
        <w:t>Solution</w:t>
      </w:r>
      <w:r w:rsidR="000A006E" w:rsidRPr="00D83423">
        <w:rPr>
          <w:b/>
        </w:rPr>
        <w:t xml:space="preserve"> </w:t>
      </w:r>
      <w:r w:rsidR="001644D1" w:rsidRPr="00D83423">
        <w:rPr>
          <w:b/>
        </w:rPr>
        <w:t>1</w:t>
      </w:r>
      <w:r w:rsidR="006B6F65" w:rsidRPr="00D83423">
        <w:rPr>
          <w:b/>
        </w:rPr>
        <w:t>.</w:t>
      </w:r>
      <w:r w:rsidR="00D83423">
        <w:rPr>
          <w:b/>
        </w:rPr>
        <w:t>22</w:t>
      </w:r>
    </w:p>
    <w:p w:rsidR="00392008" w:rsidRDefault="00B53FDB" w:rsidP="00B53FDB">
      <w:pPr>
        <w:pStyle w:val="Default"/>
        <w:tabs>
          <w:tab w:val="left" w:pos="2655"/>
        </w:tabs>
      </w:pPr>
      <w:r>
        <w:tab/>
      </w:r>
    </w:p>
    <w:p w:rsidR="00B53FDB" w:rsidRPr="00F028A9" w:rsidRDefault="00B53FDB" w:rsidP="00B53FDB">
      <w:pPr>
        <w:pStyle w:val="Default"/>
        <w:rPr>
          <w:color w:val="211D1E"/>
          <w:szCs w:val="20"/>
        </w:rPr>
      </w:pPr>
      <w:r w:rsidRPr="00F028A9">
        <w:rPr>
          <w:color w:val="211D1E"/>
          <w:szCs w:val="20"/>
        </w:rPr>
        <w:t>Identify the following as cash inflows or outflows to a privately-owned water company: well drilling, maintenance, water sales, accounting, government grants, issuance of bonds, energy cost, pension plan contributions, heavy equipment purchases, used equipment sales, stormwater fees, and dis</w:t>
      </w:r>
      <w:r w:rsidRPr="00F028A9">
        <w:rPr>
          <w:color w:val="211D1E"/>
          <w:szCs w:val="20"/>
        </w:rPr>
        <w:softHyphen/>
        <w:t>charge permit revenues.</w:t>
      </w:r>
    </w:p>
    <w:p w:rsidR="00B53FDB" w:rsidRDefault="00B53FDB" w:rsidP="00B53FDB">
      <w:pPr>
        <w:pStyle w:val="Default"/>
        <w:tabs>
          <w:tab w:val="left" w:pos="2655"/>
        </w:tabs>
      </w:pPr>
    </w:p>
    <w:p w:rsidR="00B53FDB" w:rsidRPr="00B53FDB" w:rsidRDefault="00B53FDB" w:rsidP="00B53FDB">
      <w:pPr>
        <w:pStyle w:val="Default"/>
        <w:tabs>
          <w:tab w:val="left" w:pos="2655"/>
        </w:tabs>
        <w:rPr>
          <w:i/>
        </w:rPr>
      </w:pPr>
      <w:r w:rsidRPr="00B53FDB">
        <w:rPr>
          <w:i/>
        </w:rPr>
        <w:t>Solution:</w:t>
      </w:r>
    </w:p>
    <w:p w:rsidR="00B53FDB" w:rsidRPr="00D83423" w:rsidRDefault="00B53FDB" w:rsidP="00B53FDB">
      <w:pPr>
        <w:pStyle w:val="Default"/>
        <w:tabs>
          <w:tab w:val="left" w:pos="2655"/>
        </w:tabs>
      </w:pPr>
    </w:p>
    <w:p w:rsidR="00D83423" w:rsidRPr="00D83423" w:rsidRDefault="00D83423" w:rsidP="00D83423">
      <w:pPr>
        <w:spacing w:before="40" w:after="0" w:line="240" w:lineRule="auto"/>
        <w:rPr>
          <w:rFonts w:ascii="STIX" w:eastAsia="Times New Roman" w:hAnsi="STIX" w:cs="STIX"/>
          <w:sz w:val="24"/>
          <w:szCs w:val="24"/>
        </w:rPr>
      </w:pPr>
      <w:r w:rsidRPr="00D83423">
        <w:rPr>
          <w:rFonts w:ascii="STIX" w:eastAsia="Times New Roman" w:hAnsi="STIX" w:cs="STIX"/>
          <w:sz w:val="24"/>
          <w:szCs w:val="24"/>
        </w:rPr>
        <w:t xml:space="preserve">Well drilling: </w:t>
      </w:r>
      <w:r w:rsidRPr="00D83423">
        <w:rPr>
          <w:rFonts w:ascii="STIX" w:eastAsia="Times New Roman" w:hAnsi="STIX" w:cs="STIX"/>
          <w:i/>
          <w:sz w:val="24"/>
          <w:szCs w:val="24"/>
        </w:rPr>
        <w:t>outflow</w:t>
      </w:r>
      <w:r w:rsidRPr="00D83423">
        <w:rPr>
          <w:rFonts w:ascii="STIX" w:eastAsia="Times New Roman" w:hAnsi="STIX" w:cs="STIX"/>
          <w:sz w:val="24"/>
          <w:szCs w:val="24"/>
        </w:rPr>
        <w:t xml:space="preserve">; maintenance: </w:t>
      </w:r>
      <w:r w:rsidRPr="00D83423">
        <w:rPr>
          <w:rFonts w:ascii="STIX" w:eastAsia="Times New Roman" w:hAnsi="STIX" w:cs="STIX"/>
          <w:i/>
          <w:sz w:val="24"/>
          <w:szCs w:val="24"/>
        </w:rPr>
        <w:t>outflow</w:t>
      </w:r>
      <w:r w:rsidRPr="00D83423">
        <w:rPr>
          <w:rFonts w:ascii="STIX" w:eastAsia="Times New Roman" w:hAnsi="STIX" w:cs="STIX"/>
          <w:sz w:val="24"/>
          <w:szCs w:val="24"/>
        </w:rPr>
        <w:t xml:space="preserve">; water sales: </w:t>
      </w:r>
      <w:r w:rsidRPr="00D83423">
        <w:rPr>
          <w:rFonts w:ascii="STIX" w:eastAsia="Times New Roman" w:hAnsi="STIX" w:cs="STIX"/>
          <w:i/>
          <w:sz w:val="24"/>
          <w:szCs w:val="24"/>
        </w:rPr>
        <w:t>inflow</w:t>
      </w:r>
      <w:r w:rsidRPr="00D83423">
        <w:rPr>
          <w:rFonts w:ascii="STIX" w:eastAsia="Times New Roman" w:hAnsi="STIX" w:cs="STIX"/>
          <w:sz w:val="24"/>
          <w:szCs w:val="24"/>
        </w:rPr>
        <w:t xml:space="preserve">; accounting: </w:t>
      </w:r>
      <w:r w:rsidRPr="00D83423">
        <w:rPr>
          <w:rFonts w:ascii="STIX" w:eastAsia="Times New Roman" w:hAnsi="STIX" w:cs="STIX"/>
          <w:i/>
          <w:sz w:val="24"/>
          <w:szCs w:val="24"/>
        </w:rPr>
        <w:t>outflow</w:t>
      </w:r>
      <w:r w:rsidRPr="00D83423">
        <w:rPr>
          <w:rFonts w:ascii="STIX" w:eastAsia="Times New Roman" w:hAnsi="STIX" w:cs="STIX"/>
          <w:sz w:val="24"/>
          <w:szCs w:val="24"/>
        </w:rPr>
        <w:t xml:space="preserve">;      </w:t>
      </w:r>
    </w:p>
    <w:p w:rsidR="00D83423" w:rsidRPr="00D83423" w:rsidRDefault="00D83423" w:rsidP="00D83423">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D83423">
        <w:rPr>
          <w:rFonts w:ascii="STIX" w:eastAsia="Times New Roman" w:hAnsi="STIX" w:cs="STIX"/>
          <w:sz w:val="24"/>
          <w:szCs w:val="24"/>
        </w:rPr>
        <w:t xml:space="preserve">government grants: </w:t>
      </w:r>
      <w:r w:rsidRPr="00D83423">
        <w:rPr>
          <w:rFonts w:ascii="STIX" w:eastAsia="Times New Roman" w:hAnsi="STIX" w:cs="STIX"/>
          <w:i/>
          <w:sz w:val="24"/>
          <w:szCs w:val="24"/>
        </w:rPr>
        <w:t>inflow</w:t>
      </w:r>
      <w:r w:rsidRPr="00D83423">
        <w:rPr>
          <w:rFonts w:ascii="STIX" w:eastAsia="Times New Roman" w:hAnsi="STIX" w:cs="STIX"/>
          <w:sz w:val="24"/>
          <w:szCs w:val="24"/>
        </w:rPr>
        <w:t xml:space="preserve">; issuance of bonds: </w:t>
      </w:r>
      <w:r w:rsidRPr="00D83423">
        <w:rPr>
          <w:rFonts w:ascii="STIX" w:eastAsia="Times New Roman" w:hAnsi="STIX" w:cs="STIX"/>
          <w:i/>
          <w:sz w:val="24"/>
          <w:szCs w:val="24"/>
        </w:rPr>
        <w:t>inflow</w:t>
      </w:r>
      <w:r w:rsidRPr="00D83423">
        <w:rPr>
          <w:rFonts w:ascii="STIX" w:eastAsia="Times New Roman" w:hAnsi="STIX" w:cs="STIX"/>
          <w:sz w:val="24"/>
          <w:szCs w:val="24"/>
        </w:rPr>
        <w:t xml:space="preserve">; energy cost: </w:t>
      </w:r>
      <w:r w:rsidRPr="00D83423">
        <w:rPr>
          <w:rFonts w:ascii="STIX" w:eastAsia="Times New Roman" w:hAnsi="STIX" w:cs="STIX"/>
          <w:i/>
          <w:sz w:val="24"/>
          <w:szCs w:val="24"/>
        </w:rPr>
        <w:t>outflow</w:t>
      </w:r>
      <w:r w:rsidRPr="00D83423">
        <w:rPr>
          <w:rFonts w:ascii="STIX" w:eastAsia="Times New Roman" w:hAnsi="STIX" w:cs="STIX"/>
          <w:sz w:val="24"/>
          <w:szCs w:val="24"/>
        </w:rPr>
        <w:t xml:space="preserve">; pension plan </w:t>
      </w:r>
    </w:p>
    <w:p w:rsidR="00D83423" w:rsidRDefault="00D83423" w:rsidP="00D83423">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D83423">
        <w:rPr>
          <w:rFonts w:ascii="STIX" w:eastAsia="Times New Roman" w:hAnsi="STIX" w:cs="STIX"/>
          <w:sz w:val="24"/>
          <w:szCs w:val="24"/>
        </w:rPr>
        <w:t xml:space="preserve">contributions: </w:t>
      </w:r>
      <w:r w:rsidRPr="00D83423">
        <w:rPr>
          <w:rFonts w:ascii="STIX" w:eastAsia="Times New Roman" w:hAnsi="STIX" w:cs="STIX"/>
          <w:i/>
          <w:sz w:val="24"/>
          <w:szCs w:val="24"/>
        </w:rPr>
        <w:t>outflow</w:t>
      </w:r>
      <w:r w:rsidRPr="00D83423">
        <w:rPr>
          <w:rFonts w:ascii="STIX" w:eastAsia="Times New Roman" w:hAnsi="STIX" w:cs="STIX"/>
          <w:sz w:val="24"/>
          <w:szCs w:val="24"/>
        </w:rPr>
        <w:t xml:space="preserve">; heavy equipment purchases: </w:t>
      </w:r>
      <w:r w:rsidRPr="00D83423">
        <w:rPr>
          <w:rFonts w:ascii="STIX" w:eastAsia="Times New Roman" w:hAnsi="STIX" w:cs="STIX"/>
          <w:i/>
          <w:sz w:val="24"/>
          <w:szCs w:val="24"/>
        </w:rPr>
        <w:t>outflow</w:t>
      </w:r>
      <w:r w:rsidRPr="00D83423">
        <w:rPr>
          <w:rFonts w:ascii="STIX" w:eastAsia="Times New Roman" w:hAnsi="STIX" w:cs="STIX"/>
          <w:sz w:val="24"/>
          <w:szCs w:val="24"/>
        </w:rPr>
        <w:t xml:space="preserve">; used-equipment sales: </w:t>
      </w:r>
    </w:p>
    <w:p w:rsidR="00D83423" w:rsidRPr="00D83423" w:rsidRDefault="00D83423" w:rsidP="00D83423">
      <w:pPr>
        <w:spacing w:before="40" w:after="0" w:line="240" w:lineRule="auto"/>
        <w:rPr>
          <w:rFonts w:ascii="STIX" w:eastAsia="Times New Roman" w:hAnsi="STIX" w:cs="STIX"/>
          <w:sz w:val="24"/>
          <w:szCs w:val="24"/>
        </w:rPr>
      </w:pPr>
      <w:r w:rsidRPr="00D83423">
        <w:rPr>
          <w:rFonts w:ascii="STIX" w:eastAsia="Times New Roman" w:hAnsi="STIX" w:cs="STIX"/>
          <w:sz w:val="24"/>
          <w:szCs w:val="24"/>
        </w:rPr>
        <w:t xml:space="preserve"> </w:t>
      </w:r>
      <w:r w:rsidRPr="00D83423">
        <w:rPr>
          <w:rFonts w:ascii="STIX" w:eastAsia="Times New Roman" w:hAnsi="STIX" w:cs="STIX"/>
          <w:i/>
          <w:sz w:val="24"/>
          <w:szCs w:val="24"/>
        </w:rPr>
        <w:t>inflow</w:t>
      </w:r>
      <w:r w:rsidRPr="00D83423">
        <w:rPr>
          <w:rFonts w:ascii="STIX" w:eastAsia="Times New Roman" w:hAnsi="STIX" w:cs="STIX"/>
          <w:sz w:val="24"/>
          <w:szCs w:val="24"/>
        </w:rPr>
        <w:t xml:space="preserve">; stormwater fees: </w:t>
      </w:r>
      <w:r w:rsidRPr="00D83423">
        <w:rPr>
          <w:rFonts w:ascii="STIX" w:eastAsia="Times New Roman" w:hAnsi="STIX" w:cs="STIX"/>
          <w:i/>
          <w:sz w:val="24"/>
          <w:szCs w:val="24"/>
        </w:rPr>
        <w:t>inflow</w:t>
      </w:r>
      <w:r w:rsidRPr="00D83423">
        <w:rPr>
          <w:rFonts w:ascii="STIX" w:eastAsia="Times New Roman" w:hAnsi="STIX" w:cs="STIX"/>
          <w:sz w:val="24"/>
          <w:szCs w:val="24"/>
        </w:rPr>
        <w:t xml:space="preserve">; discharge permit revenues: </w:t>
      </w:r>
      <w:r w:rsidRPr="00D83423">
        <w:rPr>
          <w:rFonts w:ascii="STIX" w:eastAsia="Times New Roman" w:hAnsi="STIX" w:cs="STIX"/>
          <w:i/>
          <w:sz w:val="24"/>
          <w:szCs w:val="24"/>
        </w:rPr>
        <w:t>inflow</w:t>
      </w:r>
      <w:r w:rsidRPr="00D83423">
        <w:rPr>
          <w:rFonts w:ascii="STIX" w:eastAsia="Times New Roman" w:hAnsi="STIX" w:cs="STIX"/>
          <w:sz w:val="24"/>
          <w:szCs w:val="24"/>
        </w:rPr>
        <w:t>.</w:t>
      </w:r>
    </w:p>
    <w:p w:rsidR="00D83423" w:rsidRPr="00D83423" w:rsidRDefault="00D83423" w:rsidP="00D83423">
      <w:pPr>
        <w:pStyle w:val="Default"/>
        <w:tabs>
          <w:tab w:val="left" w:pos="2655"/>
        </w:tabs>
      </w:pPr>
    </w:p>
    <w:sectPr w:rsidR="00D83423" w:rsidRPr="00D83423"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766"/>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3FDB"/>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582</Characters>
  <Application>Microsoft Office Word</Application>
  <DocSecurity>0</DocSecurity>
  <Lines>4</Lines>
  <Paragraphs>1</Paragraphs>
  <ScaleCrop>false</ScaleCrop>
  <Company/>
  <LinksUpToDate>false</LinksUpToDate>
  <CharactersWithSpaces>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2016-12-22T16:24:00Z</dcterms:created>
  <dcterms:modified xsi:type="dcterms:W3CDTF">2016-12-26T21:56:00Z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