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Default="00525CAD" w:rsidP="00A22003">
      <w:pPr>
        <w:pStyle w:val="Default"/>
        <w:tabs>
          <w:tab w:val="left" w:pos="2655"/>
        </w:tabs>
        <w:rPr>
          <w:b/>
        </w:rPr>
      </w:pPr>
      <w:r w:rsidRPr="00A22003">
        <w:rPr>
          <w:b/>
        </w:rPr>
        <w:t>Solution</w:t>
      </w:r>
      <w:r w:rsidR="000A006E" w:rsidRPr="00A22003">
        <w:rPr>
          <w:b/>
        </w:rPr>
        <w:t xml:space="preserve"> </w:t>
      </w:r>
      <w:r w:rsidR="001644D1" w:rsidRPr="00A22003">
        <w:rPr>
          <w:b/>
        </w:rPr>
        <w:t>1</w:t>
      </w:r>
      <w:r w:rsidR="006B6F65" w:rsidRPr="00A22003">
        <w:rPr>
          <w:b/>
        </w:rPr>
        <w:t>.</w:t>
      </w:r>
      <w:r w:rsidR="00A22003" w:rsidRPr="00A22003">
        <w:rPr>
          <w:b/>
        </w:rPr>
        <w:t>23</w:t>
      </w:r>
    </w:p>
    <w:p w:rsidR="00597263" w:rsidRDefault="00597263" w:rsidP="00A22003">
      <w:pPr>
        <w:pStyle w:val="Default"/>
        <w:tabs>
          <w:tab w:val="left" w:pos="2655"/>
        </w:tabs>
        <w:rPr>
          <w:b/>
        </w:rPr>
      </w:pPr>
    </w:p>
    <w:p w:rsidR="00597263" w:rsidRPr="00597263" w:rsidRDefault="00597263" w:rsidP="00597263">
      <w:pPr>
        <w:autoSpaceDE w:val="0"/>
        <w:autoSpaceDN w:val="0"/>
        <w:adjustRightInd w:val="0"/>
        <w:spacing w:before="200" w:after="0" w:line="240" w:lineRule="auto"/>
        <w:rPr>
          <w:rFonts w:ascii="STIX" w:hAnsi="STIX" w:cs="STIX"/>
          <w:color w:val="211D1E"/>
          <w:sz w:val="24"/>
          <w:szCs w:val="20"/>
        </w:rPr>
      </w:pPr>
      <w:r w:rsidRPr="00597263">
        <w:rPr>
          <w:rFonts w:ascii="STIX" w:hAnsi="STIX" w:cs="STIX"/>
          <w:color w:val="211D1E"/>
          <w:sz w:val="24"/>
          <w:szCs w:val="20"/>
        </w:rPr>
        <w:t>The annual cash flows (in $1000 units) for Brown</w:t>
      </w:r>
      <w:r w:rsidRPr="00597263">
        <w:rPr>
          <w:rFonts w:ascii="STIX" w:hAnsi="STIX" w:cs="STIX"/>
          <w:color w:val="211D1E"/>
          <w:sz w:val="24"/>
          <w:szCs w:val="20"/>
        </w:rPr>
        <w:softHyphen/>
        <w:t>ing Brothers Glass Works are summarized.</w:t>
      </w:r>
    </w:p>
    <w:p w:rsidR="00597263" w:rsidRPr="00597263" w:rsidRDefault="00597263" w:rsidP="00597263">
      <w:pPr>
        <w:autoSpaceDE w:val="0"/>
        <w:autoSpaceDN w:val="0"/>
        <w:adjustRightInd w:val="0"/>
        <w:spacing w:after="0" w:line="240" w:lineRule="auto"/>
        <w:rPr>
          <w:rFonts w:ascii="STIX" w:hAnsi="STIX" w:cs="STIX"/>
          <w:color w:val="000000"/>
          <w:sz w:val="24"/>
          <w:szCs w:val="24"/>
        </w:rPr>
      </w:pPr>
    </w:p>
    <w:p w:rsidR="00597263" w:rsidRPr="00597263" w:rsidRDefault="00597263" w:rsidP="00597263">
      <w:pPr>
        <w:autoSpaceDE w:val="0"/>
        <w:autoSpaceDN w:val="0"/>
        <w:adjustRightInd w:val="0"/>
        <w:spacing w:after="0" w:line="240" w:lineRule="auto"/>
        <w:ind w:left="360"/>
        <w:rPr>
          <w:rFonts w:ascii="STIX" w:hAnsi="STIX" w:cs="STIX"/>
          <w:color w:val="211D1E"/>
          <w:sz w:val="24"/>
          <w:szCs w:val="20"/>
        </w:rPr>
      </w:pPr>
      <w:r w:rsidRPr="00597263">
        <w:rPr>
          <w:rFonts w:ascii="STIX" w:hAnsi="STIX" w:cs="STIX"/>
          <w:color w:val="211D1E"/>
          <w:sz w:val="24"/>
          <w:szCs w:val="20"/>
        </w:rPr>
        <w:t>(</w:t>
      </w:r>
      <w:r w:rsidRPr="00597263">
        <w:rPr>
          <w:rFonts w:ascii="STIX" w:hAnsi="STIX" w:cs="STIX"/>
          <w:i/>
          <w:iCs/>
          <w:color w:val="211D1E"/>
          <w:sz w:val="24"/>
          <w:szCs w:val="20"/>
        </w:rPr>
        <w:t>a</w:t>
      </w:r>
      <w:r w:rsidRPr="00597263">
        <w:rPr>
          <w:rFonts w:ascii="STIX" w:hAnsi="STIX" w:cs="STIX"/>
          <w:color w:val="211D1E"/>
          <w:sz w:val="24"/>
          <w:szCs w:val="20"/>
        </w:rPr>
        <w:t xml:space="preserve">) Determine the total net cash flow over the 5 years. </w:t>
      </w:r>
    </w:p>
    <w:p w:rsidR="00597263" w:rsidRPr="00597263" w:rsidRDefault="00597263" w:rsidP="00597263">
      <w:pPr>
        <w:autoSpaceDE w:val="0"/>
        <w:autoSpaceDN w:val="0"/>
        <w:adjustRightInd w:val="0"/>
        <w:spacing w:after="0" w:line="240" w:lineRule="auto"/>
        <w:ind w:left="360"/>
        <w:rPr>
          <w:rFonts w:ascii="STIX" w:hAnsi="STIX" w:cs="STIX"/>
          <w:color w:val="211D1E"/>
          <w:sz w:val="24"/>
          <w:szCs w:val="20"/>
        </w:rPr>
      </w:pPr>
      <w:r w:rsidRPr="00597263">
        <w:rPr>
          <w:rFonts w:ascii="STIX" w:hAnsi="STIX" w:cs="STIX"/>
          <w:color w:val="211D1E"/>
          <w:sz w:val="24"/>
          <w:szCs w:val="20"/>
        </w:rPr>
        <w:t>(</w:t>
      </w:r>
      <w:r w:rsidRPr="00597263">
        <w:rPr>
          <w:rFonts w:ascii="STIX" w:hAnsi="STIX" w:cs="STIX"/>
          <w:i/>
          <w:iCs/>
          <w:color w:val="211D1E"/>
          <w:sz w:val="24"/>
          <w:szCs w:val="20"/>
        </w:rPr>
        <w:t>b</w:t>
      </w:r>
      <w:r w:rsidRPr="00597263">
        <w:rPr>
          <w:rFonts w:ascii="STIX" w:hAnsi="STIX" w:cs="STIX"/>
          <w:color w:val="211D1E"/>
          <w:sz w:val="24"/>
          <w:szCs w:val="20"/>
        </w:rPr>
        <w:t>) Calculate the percentage of revenues repre</w:t>
      </w:r>
      <w:r w:rsidRPr="00597263">
        <w:rPr>
          <w:rFonts w:ascii="STIX" w:hAnsi="STIX" w:cs="STIX"/>
          <w:color w:val="211D1E"/>
          <w:sz w:val="24"/>
          <w:szCs w:val="20"/>
        </w:rPr>
        <w:softHyphen/>
        <w:t>sented by expenses for each year.</w:t>
      </w:r>
    </w:p>
    <w:p w:rsidR="00597263" w:rsidRPr="00597263" w:rsidRDefault="00597263" w:rsidP="00597263">
      <w:pPr>
        <w:autoSpaceDE w:val="0"/>
        <w:autoSpaceDN w:val="0"/>
        <w:adjustRightInd w:val="0"/>
        <w:spacing w:after="0" w:line="240" w:lineRule="auto"/>
        <w:rPr>
          <w:rFonts w:ascii="STIX" w:hAnsi="STIX" w:cs="STIX"/>
          <w:color w:val="000000"/>
          <w:sz w:val="24"/>
          <w:szCs w:val="24"/>
        </w:rPr>
      </w:pPr>
    </w:p>
    <w:tbl>
      <w:tblPr>
        <w:tblW w:w="0" w:type="auto"/>
        <w:tblInd w:w="1818" w:type="dxa"/>
        <w:tblBorders>
          <w:top w:val="nil"/>
          <w:left w:val="nil"/>
          <w:bottom w:val="nil"/>
          <w:right w:val="nil"/>
        </w:tblBorders>
        <w:tblLayout w:type="fixed"/>
        <w:tblLook w:val="0000"/>
      </w:tblPr>
      <w:tblGrid>
        <w:gridCol w:w="1458"/>
        <w:gridCol w:w="640"/>
        <w:gridCol w:w="640"/>
        <w:gridCol w:w="640"/>
        <w:gridCol w:w="640"/>
        <w:gridCol w:w="868"/>
      </w:tblGrid>
      <w:tr w:rsidR="00597263" w:rsidRPr="00597263" w:rsidTr="00895BFD">
        <w:trPr>
          <w:trHeight w:val="105"/>
        </w:trPr>
        <w:tc>
          <w:tcPr>
            <w:tcW w:w="1458" w:type="dxa"/>
          </w:tcPr>
          <w:p w:rsidR="00597263" w:rsidRPr="00597263" w:rsidRDefault="00597263" w:rsidP="00597263">
            <w:pPr>
              <w:autoSpaceDE w:val="0"/>
              <w:autoSpaceDN w:val="0"/>
              <w:adjustRightInd w:val="0"/>
              <w:spacing w:after="60" w:line="240" w:lineRule="auto"/>
              <w:rPr>
                <w:rFonts w:ascii="STIX" w:hAnsi="STIX" w:cs="STIX"/>
                <w:color w:val="211D1E"/>
                <w:sz w:val="24"/>
                <w:szCs w:val="18"/>
              </w:rPr>
            </w:pPr>
            <w:r w:rsidRPr="00597263">
              <w:rPr>
                <w:rFonts w:ascii="STIX" w:hAnsi="STIX" w:cs="STIX"/>
                <w:b/>
                <w:bCs/>
                <w:color w:val="211D1E"/>
                <w:sz w:val="24"/>
                <w:szCs w:val="18"/>
              </w:rPr>
              <w:t>Year</w:t>
            </w:r>
          </w:p>
        </w:tc>
        <w:tc>
          <w:tcPr>
            <w:tcW w:w="640" w:type="dxa"/>
          </w:tcPr>
          <w:p w:rsidR="00597263" w:rsidRPr="00597263" w:rsidRDefault="00597263" w:rsidP="00597263">
            <w:pPr>
              <w:autoSpaceDE w:val="0"/>
              <w:autoSpaceDN w:val="0"/>
              <w:adjustRightInd w:val="0"/>
              <w:spacing w:before="40" w:after="0" w:line="240" w:lineRule="auto"/>
              <w:jc w:val="center"/>
              <w:rPr>
                <w:rFonts w:ascii="STIX" w:hAnsi="STIX" w:cs="STIX"/>
                <w:color w:val="211D1E"/>
                <w:sz w:val="24"/>
                <w:szCs w:val="18"/>
              </w:rPr>
            </w:pPr>
            <w:r w:rsidRPr="00597263">
              <w:rPr>
                <w:rFonts w:ascii="STIX" w:hAnsi="STIX" w:cs="STIX"/>
                <w:b/>
                <w:bCs/>
                <w:color w:val="211D1E"/>
                <w:sz w:val="24"/>
                <w:szCs w:val="18"/>
              </w:rPr>
              <w:t>1</w:t>
            </w:r>
          </w:p>
        </w:tc>
        <w:tc>
          <w:tcPr>
            <w:tcW w:w="640" w:type="dxa"/>
          </w:tcPr>
          <w:p w:rsidR="00597263" w:rsidRPr="00597263" w:rsidRDefault="00597263" w:rsidP="00597263">
            <w:pPr>
              <w:autoSpaceDE w:val="0"/>
              <w:autoSpaceDN w:val="0"/>
              <w:adjustRightInd w:val="0"/>
              <w:spacing w:before="40" w:after="0" w:line="240" w:lineRule="auto"/>
              <w:jc w:val="center"/>
              <w:rPr>
                <w:rFonts w:ascii="STIX" w:hAnsi="STIX" w:cs="STIX"/>
                <w:color w:val="211D1E"/>
                <w:sz w:val="24"/>
                <w:szCs w:val="18"/>
              </w:rPr>
            </w:pPr>
            <w:r w:rsidRPr="00597263">
              <w:rPr>
                <w:rFonts w:ascii="STIX" w:hAnsi="STIX" w:cs="STIX"/>
                <w:b/>
                <w:bCs/>
                <w:color w:val="211D1E"/>
                <w:sz w:val="24"/>
                <w:szCs w:val="18"/>
              </w:rPr>
              <w:t>2</w:t>
            </w:r>
          </w:p>
        </w:tc>
        <w:tc>
          <w:tcPr>
            <w:tcW w:w="640" w:type="dxa"/>
          </w:tcPr>
          <w:p w:rsidR="00597263" w:rsidRPr="00597263" w:rsidRDefault="00597263" w:rsidP="00597263">
            <w:pPr>
              <w:autoSpaceDE w:val="0"/>
              <w:autoSpaceDN w:val="0"/>
              <w:adjustRightInd w:val="0"/>
              <w:spacing w:before="40" w:after="0" w:line="240" w:lineRule="auto"/>
              <w:jc w:val="center"/>
              <w:rPr>
                <w:rFonts w:ascii="STIX" w:hAnsi="STIX" w:cs="STIX"/>
                <w:color w:val="211D1E"/>
                <w:sz w:val="24"/>
                <w:szCs w:val="18"/>
              </w:rPr>
            </w:pPr>
            <w:r w:rsidRPr="00597263">
              <w:rPr>
                <w:rFonts w:ascii="STIX" w:hAnsi="STIX" w:cs="STIX"/>
                <w:b/>
                <w:bCs/>
                <w:color w:val="211D1E"/>
                <w:sz w:val="24"/>
                <w:szCs w:val="18"/>
              </w:rPr>
              <w:t>3</w:t>
            </w:r>
          </w:p>
        </w:tc>
        <w:tc>
          <w:tcPr>
            <w:tcW w:w="640" w:type="dxa"/>
          </w:tcPr>
          <w:p w:rsidR="00597263" w:rsidRPr="00597263" w:rsidRDefault="00597263" w:rsidP="00597263">
            <w:pPr>
              <w:autoSpaceDE w:val="0"/>
              <w:autoSpaceDN w:val="0"/>
              <w:adjustRightInd w:val="0"/>
              <w:spacing w:before="40" w:after="0" w:line="240" w:lineRule="auto"/>
              <w:jc w:val="center"/>
              <w:rPr>
                <w:rFonts w:ascii="STIX" w:hAnsi="STIX" w:cs="STIX"/>
                <w:color w:val="211D1E"/>
                <w:sz w:val="24"/>
                <w:szCs w:val="18"/>
              </w:rPr>
            </w:pPr>
            <w:r w:rsidRPr="00597263">
              <w:rPr>
                <w:rFonts w:ascii="STIX" w:hAnsi="STIX" w:cs="STIX"/>
                <w:b/>
                <w:bCs/>
                <w:color w:val="211D1E"/>
                <w:sz w:val="24"/>
                <w:szCs w:val="18"/>
              </w:rPr>
              <w:t>4</w:t>
            </w:r>
          </w:p>
        </w:tc>
        <w:tc>
          <w:tcPr>
            <w:tcW w:w="868" w:type="dxa"/>
          </w:tcPr>
          <w:p w:rsidR="00597263" w:rsidRPr="00597263" w:rsidRDefault="00597263" w:rsidP="00597263">
            <w:pPr>
              <w:autoSpaceDE w:val="0"/>
              <w:autoSpaceDN w:val="0"/>
              <w:adjustRightInd w:val="0"/>
              <w:spacing w:before="40" w:after="0" w:line="240" w:lineRule="auto"/>
              <w:jc w:val="center"/>
              <w:rPr>
                <w:rFonts w:ascii="STIX" w:hAnsi="STIX" w:cs="STIX"/>
                <w:color w:val="211D1E"/>
                <w:sz w:val="24"/>
                <w:szCs w:val="18"/>
              </w:rPr>
            </w:pPr>
            <w:r w:rsidRPr="00597263">
              <w:rPr>
                <w:rFonts w:ascii="STIX" w:hAnsi="STIX" w:cs="STIX"/>
                <w:b/>
                <w:bCs/>
                <w:color w:val="211D1E"/>
                <w:sz w:val="24"/>
                <w:szCs w:val="18"/>
              </w:rPr>
              <w:t>5</w:t>
            </w:r>
          </w:p>
        </w:tc>
      </w:tr>
      <w:tr w:rsidR="00597263" w:rsidRPr="00597263" w:rsidTr="00895BFD">
        <w:trPr>
          <w:trHeight w:val="135"/>
        </w:trPr>
        <w:tc>
          <w:tcPr>
            <w:tcW w:w="1458" w:type="dxa"/>
          </w:tcPr>
          <w:p w:rsidR="00597263" w:rsidRPr="00597263" w:rsidRDefault="00597263" w:rsidP="00597263">
            <w:pPr>
              <w:autoSpaceDE w:val="0"/>
              <w:autoSpaceDN w:val="0"/>
              <w:adjustRightInd w:val="0"/>
              <w:spacing w:after="60" w:line="240" w:lineRule="auto"/>
              <w:rPr>
                <w:rFonts w:ascii="STIX" w:hAnsi="STIX" w:cs="STIX"/>
                <w:color w:val="211D1E"/>
                <w:sz w:val="24"/>
                <w:szCs w:val="18"/>
              </w:rPr>
            </w:pPr>
            <w:r w:rsidRPr="00597263">
              <w:rPr>
                <w:rFonts w:ascii="STIX" w:hAnsi="STIX" w:cs="STIX"/>
                <w:b/>
                <w:bCs/>
                <w:color w:val="211D1E"/>
                <w:sz w:val="24"/>
                <w:szCs w:val="18"/>
              </w:rPr>
              <w:t>Revenue, $</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521</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685</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650</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804</w:t>
            </w:r>
          </w:p>
        </w:tc>
        <w:tc>
          <w:tcPr>
            <w:tcW w:w="868"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929</w:t>
            </w:r>
          </w:p>
        </w:tc>
      </w:tr>
      <w:tr w:rsidR="00597263" w:rsidRPr="00597263" w:rsidTr="00895BFD">
        <w:trPr>
          <w:trHeight w:val="135"/>
        </w:trPr>
        <w:tc>
          <w:tcPr>
            <w:tcW w:w="1458" w:type="dxa"/>
          </w:tcPr>
          <w:p w:rsidR="00597263" w:rsidRPr="00597263" w:rsidRDefault="00597263" w:rsidP="00597263">
            <w:pPr>
              <w:autoSpaceDE w:val="0"/>
              <w:autoSpaceDN w:val="0"/>
              <w:adjustRightInd w:val="0"/>
              <w:spacing w:after="60" w:line="240" w:lineRule="auto"/>
              <w:rPr>
                <w:rFonts w:ascii="STIX" w:hAnsi="STIX" w:cs="STIX"/>
                <w:color w:val="211D1E"/>
                <w:sz w:val="24"/>
                <w:szCs w:val="18"/>
              </w:rPr>
            </w:pPr>
            <w:r w:rsidRPr="00597263">
              <w:rPr>
                <w:rFonts w:ascii="STIX" w:hAnsi="STIX" w:cs="STIX"/>
                <w:b/>
                <w:bCs/>
                <w:color w:val="211D1E"/>
                <w:sz w:val="24"/>
                <w:szCs w:val="18"/>
              </w:rPr>
              <w:t>Expenses, $</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610</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623</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599</w:t>
            </w:r>
          </w:p>
        </w:tc>
        <w:tc>
          <w:tcPr>
            <w:tcW w:w="640"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815</w:t>
            </w:r>
          </w:p>
        </w:tc>
        <w:tc>
          <w:tcPr>
            <w:tcW w:w="868" w:type="dxa"/>
          </w:tcPr>
          <w:p w:rsidR="00597263" w:rsidRPr="00597263" w:rsidRDefault="00597263" w:rsidP="00597263">
            <w:pPr>
              <w:autoSpaceDE w:val="0"/>
              <w:autoSpaceDN w:val="0"/>
              <w:adjustRightInd w:val="0"/>
              <w:spacing w:before="40" w:after="0" w:line="240" w:lineRule="auto"/>
              <w:rPr>
                <w:rFonts w:ascii="STIX" w:hAnsi="STIX" w:cs="STIX"/>
                <w:color w:val="211D1E"/>
                <w:sz w:val="24"/>
                <w:szCs w:val="18"/>
              </w:rPr>
            </w:pPr>
            <w:r w:rsidRPr="00597263">
              <w:rPr>
                <w:rFonts w:ascii="STIX" w:hAnsi="STIX" w:cs="STIX"/>
                <w:color w:val="211D1E"/>
                <w:sz w:val="24"/>
                <w:szCs w:val="18"/>
              </w:rPr>
              <w:t xml:space="preserve">789 </w:t>
            </w:r>
          </w:p>
        </w:tc>
      </w:tr>
    </w:tbl>
    <w:p w:rsidR="00597263" w:rsidRPr="00597263" w:rsidRDefault="00597263" w:rsidP="00597263">
      <w:pPr>
        <w:autoSpaceDE w:val="0"/>
        <w:autoSpaceDN w:val="0"/>
        <w:adjustRightInd w:val="0"/>
        <w:spacing w:after="0" w:line="240" w:lineRule="auto"/>
        <w:rPr>
          <w:rFonts w:ascii="STIX" w:hAnsi="STIX" w:cs="STIX"/>
          <w:color w:val="211D1E"/>
          <w:sz w:val="24"/>
          <w:szCs w:val="20"/>
        </w:rPr>
      </w:pPr>
    </w:p>
    <w:p w:rsidR="00597263" w:rsidRDefault="00597263" w:rsidP="00A22003">
      <w:pPr>
        <w:pStyle w:val="Default"/>
        <w:tabs>
          <w:tab w:val="left" w:pos="2655"/>
        </w:tabs>
        <w:rPr>
          <w:b/>
        </w:rPr>
      </w:pPr>
    </w:p>
    <w:p w:rsidR="00597263" w:rsidRPr="00597263" w:rsidRDefault="00597263" w:rsidP="00A22003">
      <w:pPr>
        <w:pStyle w:val="Default"/>
        <w:tabs>
          <w:tab w:val="left" w:pos="2655"/>
        </w:tabs>
        <w:rPr>
          <w:i/>
        </w:rPr>
      </w:pPr>
      <w:r w:rsidRPr="00597263">
        <w:rPr>
          <w:i/>
        </w:rPr>
        <w:t>Solution:</w:t>
      </w:r>
    </w:p>
    <w:p w:rsidR="00D83423" w:rsidRPr="00A22003" w:rsidRDefault="00D83423" w:rsidP="00A22003">
      <w:pPr>
        <w:pStyle w:val="Default"/>
        <w:tabs>
          <w:tab w:val="left" w:pos="2655"/>
        </w:tabs>
      </w:pPr>
    </w:p>
    <w:p w:rsidR="00A22003" w:rsidRPr="00A22003" w:rsidRDefault="00A22003" w:rsidP="00A22003">
      <w:pPr>
        <w:spacing w:before="40" w:after="0" w:line="240" w:lineRule="auto"/>
        <w:rPr>
          <w:rFonts w:ascii="STIX" w:eastAsia="Times New Roman" w:hAnsi="STIX" w:cs="STIX"/>
          <w:sz w:val="24"/>
          <w:szCs w:val="24"/>
        </w:rPr>
      </w:pPr>
      <w:r w:rsidRPr="00A22003">
        <w:rPr>
          <w:rFonts w:ascii="STIX" w:eastAsia="Times New Roman" w:hAnsi="STIX" w:cs="STIX"/>
          <w:sz w:val="24"/>
          <w:szCs w:val="24"/>
        </w:rPr>
        <w:t>Let Rev = Revenues; Exp = Expenses</w:t>
      </w:r>
    </w:p>
    <w:p w:rsidR="00A22003" w:rsidRPr="00A22003" w:rsidRDefault="00A22003" w:rsidP="00A22003">
      <w:pPr>
        <w:spacing w:before="40" w:after="0" w:line="240" w:lineRule="auto"/>
        <w:rPr>
          <w:rFonts w:ascii="STIX" w:eastAsia="Times New Roman" w:hAnsi="STIX" w:cs="STIX"/>
          <w:sz w:val="24"/>
          <w:szCs w:val="24"/>
        </w:rPr>
      </w:pPr>
    </w:p>
    <w:p w:rsidR="00A22003" w:rsidRPr="00A22003" w:rsidRDefault="00A22003" w:rsidP="00A22003">
      <w:pPr>
        <w:spacing w:before="40" w:after="0" w:line="240" w:lineRule="auto"/>
        <w:rPr>
          <w:rFonts w:ascii="STIX" w:eastAsia="Times New Roman" w:hAnsi="STIX" w:cs="STIX"/>
          <w:sz w:val="24"/>
          <w:szCs w:val="24"/>
        </w:rPr>
      </w:pPr>
      <w:r w:rsidRPr="00A22003">
        <w:rPr>
          <w:rFonts w:ascii="STIX" w:eastAsia="Times New Roman" w:hAnsi="STIX" w:cs="STIX"/>
          <w:sz w:val="24"/>
          <w:szCs w:val="24"/>
        </w:rPr>
        <w:t xml:space="preserve">               Year            </w:t>
      </w:r>
      <w:r w:rsidRPr="00A22003">
        <w:rPr>
          <w:rFonts w:ascii="STIX" w:eastAsia="Times New Roman" w:hAnsi="STIX" w:cs="STIX"/>
          <w:sz w:val="24"/>
          <w:szCs w:val="24"/>
        </w:rPr>
        <w:tab/>
        <w:t xml:space="preserve">   1</w:t>
      </w:r>
      <w:r w:rsidRPr="00A22003">
        <w:rPr>
          <w:rFonts w:ascii="STIX" w:eastAsia="Times New Roman" w:hAnsi="STIX" w:cs="STIX"/>
          <w:sz w:val="24"/>
          <w:szCs w:val="24"/>
        </w:rPr>
        <w:tab/>
      </w:r>
      <w:r w:rsidRPr="00A22003">
        <w:rPr>
          <w:rFonts w:ascii="STIX" w:eastAsia="Times New Roman" w:hAnsi="STIX" w:cs="STIX"/>
          <w:sz w:val="24"/>
          <w:szCs w:val="24"/>
        </w:rPr>
        <w:tab/>
        <w:t xml:space="preserve"> 2</w:t>
      </w:r>
      <w:r w:rsidRPr="00A22003">
        <w:rPr>
          <w:rFonts w:ascii="STIX" w:eastAsia="Times New Roman" w:hAnsi="STIX" w:cs="STIX"/>
          <w:sz w:val="24"/>
          <w:szCs w:val="24"/>
        </w:rPr>
        <w:tab/>
      </w:r>
      <w:r w:rsidRPr="00A22003">
        <w:rPr>
          <w:rFonts w:ascii="STIX" w:eastAsia="Times New Roman" w:hAnsi="STIX" w:cs="STIX"/>
          <w:sz w:val="24"/>
          <w:szCs w:val="24"/>
        </w:rPr>
        <w:tab/>
        <w:t xml:space="preserve"> 3</w:t>
      </w:r>
      <w:r w:rsidRPr="00A22003">
        <w:rPr>
          <w:rFonts w:ascii="STIX" w:eastAsia="Times New Roman" w:hAnsi="STIX" w:cs="STIX"/>
          <w:sz w:val="24"/>
          <w:szCs w:val="24"/>
        </w:rPr>
        <w:tab/>
      </w:r>
      <w:r w:rsidRPr="00A22003">
        <w:rPr>
          <w:rFonts w:ascii="STIX" w:eastAsia="Times New Roman" w:hAnsi="STIX" w:cs="STIX"/>
          <w:sz w:val="24"/>
          <w:szCs w:val="24"/>
        </w:rPr>
        <w:tab/>
        <w:t xml:space="preserve">    4</w:t>
      </w:r>
      <w:r w:rsidRPr="00A22003">
        <w:rPr>
          <w:rFonts w:ascii="STIX" w:eastAsia="Times New Roman" w:hAnsi="STIX" w:cs="STIX"/>
          <w:sz w:val="24"/>
          <w:szCs w:val="24"/>
        </w:rPr>
        <w:tab/>
      </w:r>
      <w:r w:rsidRPr="00A22003">
        <w:rPr>
          <w:rFonts w:ascii="STIX" w:eastAsia="Times New Roman" w:hAnsi="STIX" w:cs="STIX"/>
          <w:sz w:val="24"/>
          <w:szCs w:val="24"/>
        </w:rPr>
        <w:tab/>
        <w:t xml:space="preserve">    5</w:t>
      </w:r>
      <w:r w:rsidRPr="00A22003">
        <w:rPr>
          <w:rFonts w:ascii="STIX" w:eastAsia="Times New Roman" w:hAnsi="STIX" w:cs="STIX"/>
          <w:sz w:val="24"/>
          <w:szCs w:val="24"/>
        </w:rPr>
        <w:tab/>
        <w:t xml:space="preserve"> Total</w:t>
      </w:r>
    </w:p>
    <w:p w:rsidR="00A22003" w:rsidRPr="00A22003" w:rsidRDefault="00D52F07" w:rsidP="00A22003">
      <w:pPr>
        <w:spacing w:before="40" w:after="0" w:line="240" w:lineRule="auto"/>
        <w:rPr>
          <w:rFonts w:ascii="STIX" w:eastAsia="Times New Roman" w:hAnsi="STIX" w:cs="STIX"/>
          <w:sz w:val="24"/>
          <w:szCs w:val="24"/>
        </w:rPr>
      </w:pPr>
      <w:r>
        <w:rPr>
          <w:rFonts w:ascii="STIX" w:eastAsia="Times New Roman" w:hAnsi="STIX" w:cs="STIX"/>
          <w:noProof/>
          <w:sz w:val="24"/>
          <w:szCs w:val="24"/>
        </w:rPr>
        <w:pict>
          <v:line id="Straight Connector 6" o:spid="_x0000_s1027"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85pt" to="462.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"/>
        </w:pict>
      </w:r>
      <w:r w:rsidR="00A22003" w:rsidRPr="00A22003">
        <w:rPr>
          <w:rFonts w:ascii="STIX" w:eastAsia="Times New Roman" w:hAnsi="STIX" w:cs="STIX"/>
          <w:sz w:val="24"/>
          <w:szCs w:val="24"/>
        </w:rPr>
        <w:t xml:space="preserve">          Rev,  $1000       521</w:t>
      </w:r>
      <w:r w:rsidR="00A22003" w:rsidRPr="00A22003">
        <w:rPr>
          <w:rFonts w:ascii="STIX" w:eastAsia="Times New Roman" w:hAnsi="STIX" w:cs="STIX"/>
          <w:sz w:val="24"/>
          <w:szCs w:val="24"/>
        </w:rPr>
        <w:tab/>
      </w:r>
      <w:r w:rsidR="00A22003" w:rsidRPr="00A22003">
        <w:rPr>
          <w:rFonts w:ascii="STIX" w:eastAsia="Times New Roman" w:hAnsi="STIX" w:cs="STIX"/>
          <w:sz w:val="24"/>
          <w:szCs w:val="24"/>
        </w:rPr>
        <w:tab/>
        <w:t>685</w:t>
      </w:r>
      <w:r w:rsidR="00A22003" w:rsidRPr="00A22003">
        <w:rPr>
          <w:rFonts w:ascii="STIX" w:eastAsia="Times New Roman" w:hAnsi="STIX" w:cs="STIX"/>
          <w:sz w:val="24"/>
          <w:szCs w:val="24"/>
        </w:rPr>
        <w:tab/>
      </w:r>
      <w:r w:rsidR="00A22003" w:rsidRPr="00A22003">
        <w:rPr>
          <w:rFonts w:ascii="STIX" w:eastAsia="Times New Roman" w:hAnsi="STIX" w:cs="STIX"/>
          <w:sz w:val="24"/>
          <w:szCs w:val="24"/>
        </w:rPr>
        <w:tab/>
        <w:t>650</w:t>
      </w:r>
      <w:r w:rsidR="00A22003" w:rsidRPr="00A22003">
        <w:rPr>
          <w:rFonts w:ascii="STIX" w:eastAsia="Times New Roman" w:hAnsi="STIX" w:cs="STIX"/>
          <w:sz w:val="24"/>
          <w:szCs w:val="24"/>
        </w:rPr>
        <w:tab/>
      </w:r>
      <w:r w:rsidR="00A22003" w:rsidRPr="00A22003">
        <w:rPr>
          <w:rFonts w:ascii="STIX" w:eastAsia="Times New Roman" w:hAnsi="STIX" w:cs="STIX"/>
          <w:sz w:val="24"/>
          <w:szCs w:val="24"/>
        </w:rPr>
        <w:tab/>
        <w:t xml:space="preserve">  804</w:t>
      </w:r>
      <w:r w:rsidR="00A22003" w:rsidRPr="00A22003">
        <w:rPr>
          <w:rFonts w:ascii="STIX" w:eastAsia="Times New Roman" w:hAnsi="STIX" w:cs="STIX"/>
          <w:sz w:val="24"/>
          <w:szCs w:val="24"/>
        </w:rPr>
        <w:tab/>
      </w:r>
      <w:r w:rsidR="00A22003" w:rsidRPr="00A22003">
        <w:rPr>
          <w:rFonts w:ascii="STIX" w:eastAsia="Times New Roman" w:hAnsi="STIX" w:cs="STIX"/>
          <w:sz w:val="24"/>
          <w:szCs w:val="24"/>
        </w:rPr>
        <w:tab/>
        <w:t xml:space="preserve">   929</w:t>
      </w:r>
    </w:p>
    <w:p w:rsidR="00A22003" w:rsidRPr="00A22003" w:rsidRDefault="00A22003" w:rsidP="00A22003">
      <w:pPr>
        <w:spacing w:before="40" w:after="0" w:line="240" w:lineRule="auto"/>
        <w:rPr>
          <w:rFonts w:ascii="STIX" w:eastAsia="Times New Roman" w:hAnsi="STIX" w:cs="STIX"/>
          <w:sz w:val="24"/>
          <w:szCs w:val="24"/>
        </w:rPr>
      </w:pPr>
      <w:r w:rsidRPr="00A22003">
        <w:rPr>
          <w:rFonts w:ascii="STIX" w:eastAsia="Times New Roman" w:hAnsi="STIX" w:cs="STIX"/>
          <w:sz w:val="24"/>
          <w:szCs w:val="24"/>
        </w:rPr>
        <w:t xml:space="preserve">          Exp,  $1000       610</w:t>
      </w:r>
      <w:r w:rsidRPr="00A22003">
        <w:rPr>
          <w:rFonts w:ascii="STIX" w:eastAsia="Times New Roman" w:hAnsi="STIX" w:cs="STIX"/>
          <w:sz w:val="24"/>
          <w:szCs w:val="24"/>
        </w:rPr>
        <w:tab/>
      </w:r>
      <w:r w:rsidRPr="00A22003">
        <w:rPr>
          <w:rFonts w:ascii="STIX" w:eastAsia="Times New Roman" w:hAnsi="STIX" w:cs="STIX"/>
          <w:sz w:val="24"/>
          <w:szCs w:val="24"/>
        </w:rPr>
        <w:tab/>
        <w:t>623</w:t>
      </w:r>
      <w:r w:rsidRPr="00A22003">
        <w:rPr>
          <w:rFonts w:ascii="STIX" w:eastAsia="Times New Roman" w:hAnsi="STIX" w:cs="STIX"/>
          <w:sz w:val="24"/>
          <w:szCs w:val="24"/>
        </w:rPr>
        <w:tab/>
      </w:r>
      <w:r w:rsidRPr="00A22003">
        <w:rPr>
          <w:rFonts w:ascii="STIX" w:eastAsia="Times New Roman" w:hAnsi="STIX" w:cs="STIX"/>
          <w:sz w:val="24"/>
          <w:szCs w:val="24"/>
        </w:rPr>
        <w:tab/>
        <w:t>599</w:t>
      </w:r>
      <w:r w:rsidRPr="00A22003">
        <w:rPr>
          <w:rFonts w:ascii="STIX" w:eastAsia="Times New Roman" w:hAnsi="STIX" w:cs="STIX"/>
          <w:sz w:val="24"/>
          <w:szCs w:val="24"/>
        </w:rPr>
        <w:tab/>
      </w:r>
      <w:r w:rsidRPr="00A22003">
        <w:rPr>
          <w:rFonts w:ascii="STIX" w:eastAsia="Times New Roman" w:hAnsi="STIX" w:cs="STIX"/>
          <w:sz w:val="24"/>
          <w:szCs w:val="24"/>
        </w:rPr>
        <w:tab/>
        <w:t xml:space="preserve">  815</w:t>
      </w:r>
      <w:r w:rsidRPr="00A22003">
        <w:rPr>
          <w:rFonts w:ascii="STIX" w:eastAsia="Times New Roman" w:hAnsi="STIX" w:cs="STIX"/>
          <w:sz w:val="24"/>
          <w:szCs w:val="24"/>
        </w:rPr>
        <w:tab/>
      </w:r>
      <w:r w:rsidRPr="00A22003">
        <w:rPr>
          <w:rFonts w:ascii="STIX" w:eastAsia="Times New Roman" w:hAnsi="STIX" w:cs="STIX"/>
          <w:sz w:val="24"/>
          <w:szCs w:val="24"/>
        </w:rPr>
        <w:tab/>
        <w:t xml:space="preserve">   789 </w:t>
      </w:r>
    </w:p>
    <w:p w:rsidR="00A22003" w:rsidRPr="00A22003" w:rsidRDefault="00A22003" w:rsidP="00A22003">
      <w:pPr>
        <w:spacing w:before="40" w:after="0" w:line="240" w:lineRule="auto"/>
        <w:rPr>
          <w:rFonts w:ascii="STIX" w:eastAsia="Times New Roman" w:hAnsi="STIX" w:cs="STIX"/>
          <w:sz w:val="24"/>
          <w:szCs w:val="24"/>
        </w:rPr>
      </w:pPr>
      <w:r w:rsidRPr="00A22003">
        <w:rPr>
          <w:rFonts w:ascii="STIX" w:eastAsia="Times New Roman" w:hAnsi="STIX" w:cs="STIX"/>
          <w:sz w:val="24"/>
          <w:szCs w:val="24"/>
        </w:rPr>
        <w:t xml:space="preserve">          NCF, $1000       -89</w:t>
      </w:r>
      <w:r w:rsidRPr="00A22003">
        <w:rPr>
          <w:rFonts w:ascii="STIX" w:eastAsia="Times New Roman" w:hAnsi="STIX" w:cs="STIX"/>
          <w:sz w:val="24"/>
          <w:szCs w:val="24"/>
        </w:rPr>
        <w:tab/>
      </w:r>
      <w:r w:rsidRPr="00A22003">
        <w:rPr>
          <w:rFonts w:ascii="STIX" w:eastAsia="Times New Roman" w:hAnsi="STIX" w:cs="STIX"/>
          <w:sz w:val="24"/>
          <w:szCs w:val="24"/>
        </w:rPr>
        <w:tab/>
        <w:t xml:space="preserve">  62</w:t>
      </w:r>
      <w:r w:rsidRPr="00A22003">
        <w:rPr>
          <w:rFonts w:ascii="STIX" w:eastAsia="Times New Roman" w:hAnsi="STIX" w:cs="STIX"/>
          <w:sz w:val="24"/>
          <w:szCs w:val="24"/>
        </w:rPr>
        <w:tab/>
      </w:r>
      <w:r w:rsidRPr="00A22003">
        <w:rPr>
          <w:rFonts w:ascii="STIX" w:eastAsia="Times New Roman" w:hAnsi="STIX" w:cs="STIX"/>
          <w:sz w:val="24"/>
          <w:szCs w:val="24"/>
        </w:rPr>
        <w:tab/>
        <w:t xml:space="preserve">  51</w:t>
      </w:r>
      <w:r w:rsidRPr="00A22003">
        <w:rPr>
          <w:rFonts w:ascii="STIX" w:eastAsia="Times New Roman" w:hAnsi="STIX" w:cs="STIX"/>
          <w:sz w:val="24"/>
          <w:szCs w:val="24"/>
        </w:rPr>
        <w:tab/>
      </w:r>
      <w:r w:rsidRPr="00A22003">
        <w:rPr>
          <w:rFonts w:ascii="STIX" w:eastAsia="Times New Roman" w:hAnsi="STIX" w:cs="STIX"/>
          <w:sz w:val="24"/>
          <w:szCs w:val="24"/>
        </w:rPr>
        <w:tab/>
        <w:t xml:space="preserve">   -11</w:t>
      </w:r>
      <w:r w:rsidRPr="00A22003">
        <w:rPr>
          <w:rFonts w:ascii="STIX" w:eastAsia="Times New Roman" w:hAnsi="STIX" w:cs="STIX"/>
          <w:sz w:val="24"/>
          <w:szCs w:val="24"/>
        </w:rPr>
        <w:tab/>
      </w:r>
      <w:r w:rsidRPr="00A22003">
        <w:rPr>
          <w:rFonts w:ascii="STIX" w:eastAsia="Times New Roman" w:hAnsi="STIX" w:cs="STIX"/>
          <w:sz w:val="24"/>
          <w:szCs w:val="24"/>
        </w:rPr>
        <w:tab/>
        <w:t xml:space="preserve">   140     153</w:t>
      </w:r>
    </w:p>
    <w:p w:rsidR="00A22003" w:rsidRPr="00A22003" w:rsidRDefault="00A22003" w:rsidP="00A22003">
      <w:pPr>
        <w:spacing w:before="40" w:after="0" w:line="240" w:lineRule="auto"/>
        <w:rPr>
          <w:rFonts w:ascii="STIX" w:eastAsia="Times New Roman" w:hAnsi="STIX" w:cs="STIX"/>
          <w:sz w:val="24"/>
          <w:szCs w:val="24"/>
        </w:rPr>
      </w:pPr>
      <w:r w:rsidRPr="00A22003">
        <w:rPr>
          <w:rFonts w:ascii="STIX" w:eastAsia="Times New Roman" w:hAnsi="STIX" w:cs="STIX"/>
          <w:sz w:val="24"/>
          <w:szCs w:val="24"/>
        </w:rPr>
        <w:t xml:space="preserve">          Exp/Rev, %       117</w:t>
      </w:r>
      <w:r w:rsidRPr="00A22003">
        <w:rPr>
          <w:rFonts w:ascii="STIX" w:eastAsia="Times New Roman" w:hAnsi="STIX" w:cs="STIX"/>
          <w:sz w:val="24"/>
          <w:szCs w:val="24"/>
        </w:rPr>
        <w:tab/>
      </w:r>
      <w:r w:rsidRPr="00A22003">
        <w:rPr>
          <w:rFonts w:ascii="STIX" w:eastAsia="Times New Roman" w:hAnsi="STIX" w:cs="STIX"/>
          <w:sz w:val="24"/>
          <w:szCs w:val="24"/>
        </w:rPr>
        <w:tab/>
        <w:t xml:space="preserve">  91</w:t>
      </w:r>
      <w:r w:rsidRPr="00A22003">
        <w:rPr>
          <w:rFonts w:ascii="STIX" w:eastAsia="Times New Roman" w:hAnsi="STIX" w:cs="STIX"/>
          <w:sz w:val="24"/>
          <w:szCs w:val="24"/>
        </w:rPr>
        <w:tab/>
      </w:r>
      <w:r w:rsidRPr="00A22003">
        <w:rPr>
          <w:rFonts w:ascii="STIX" w:eastAsia="Times New Roman" w:hAnsi="STIX" w:cs="STIX"/>
          <w:sz w:val="24"/>
          <w:szCs w:val="24"/>
        </w:rPr>
        <w:tab/>
        <w:t xml:space="preserve">  92</w:t>
      </w:r>
      <w:r w:rsidRPr="00A22003">
        <w:rPr>
          <w:rFonts w:ascii="STIX" w:eastAsia="Times New Roman" w:hAnsi="STIX" w:cs="STIX"/>
          <w:sz w:val="24"/>
          <w:szCs w:val="24"/>
        </w:rPr>
        <w:tab/>
      </w:r>
      <w:r w:rsidRPr="00A22003">
        <w:rPr>
          <w:rFonts w:ascii="STIX" w:eastAsia="Times New Roman" w:hAnsi="STIX" w:cs="STIX"/>
          <w:sz w:val="24"/>
          <w:szCs w:val="24"/>
        </w:rPr>
        <w:tab/>
        <w:t xml:space="preserve">  101</w:t>
      </w:r>
      <w:r w:rsidRPr="00A22003">
        <w:rPr>
          <w:rFonts w:ascii="STIX" w:eastAsia="Times New Roman" w:hAnsi="STIX" w:cs="STIX"/>
          <w:sz w:val="24"/>
          <w:szCs w:val="24"/>
        </w:rPr>
        <w:tab/>
      </w:r>
      <w:r w:rsidRPr="00A22003">
        <w:rPr>
          <w:rFonts w:ascii="STIX" w:eastAsia="Times New Roman" w:hAnsi="STIX" w:cs="STIX"/>
          <w:sz w:val="24"/>
          <w:szCs w:val="24"/>
        </w:rPr>
        <w:tab/>
        <w:t xml:space="preserve">    85</w:t>
      </w:r>
    </w:p>
    <w:p w:rsidR="00A22003" w:rsidRPr="00A22003" w:rsidRDefault="00A22003" w:rsidP="00A22003">
      <w:pPr>
        <w:spacing w:before="40" w:after="0" w:line="240" w:lineRule="auto"/>
        <w:rPr>
          <w:rFonts w:ascii="STIX" w:eastAsia="Times New Roman" w:hAnsi="STIX" w:cs="STIX"/>
          <w:sz w:val="24"/>
          <w:szCs w:val="24"/>
        </w:rPr>
      </w:pPr>
    </w:p>
    <w:p w:rsidR="00A22003" w:rsidRPr="00A22003" w:rsidRDefault="00A22003" w:rsidP="00A22003">
      <w:pPr>
        <w:numPr>
          <w:ilvl w:val="0"/>
          <w:numId w:val="3"/>
        </w:numPr>
        <w:spacing w:before="40" w:after="0" w:line="240" w:lineRule="auto"/>
        <w:contextualSpacing/>
        <w:rPr>
          <w:rFonts w:ascii="STIX" w:eastAsia="Times New Roman" w:hAnsi="STIX" w:cs="STIX"/>
          <w:sz w:val="24"/>
          <w:szCs w:val="24"/>
        </w:rPr>
      </w:pPr>
      <w:r w:rsidRPr="00A22003">
        <w:rPr>
          <w:rFonts w:ascii="STIX" w:eastAsia="Times New Roman" w:hAnsi="STIX" w:cs="STIX"/>
          <w:sz w:val="24"/>
          <w:szCs w:val="24"/>
        </w:rPr>
        <w:t>Total NCF = $153,000</w:t>
      </w:r>
    </w:p>
    <w:p w:rsidR="00A22003" w:rsidRPr="00A22003" w:rsidRDefault="00A22003" w:rsidP="00A22003">
      <w:pPr>
        <w:numPr>
          <w:ilvl w:val="0"/>
          <w:numId w:val="3"/>
        </w:numPr>
        <w:spacing w:before="40" w:after="0" w:line="240" w:lineRule="auto"/>
        <w:contextualSpacing/>
        <w:rPr>
          <w:rFonts w:ascii="STIX" w:eastAsia="Times New Roman" w:hAnsi="STIX" w:cs="STIX"/>
          <w:sz w:val="24"/>
          <w:szCs w:val="24"/>
        </w:rPr>
      </w:pPr>
      <w:r w:rsidRPr="00A22003">
        <w:rPr>
          <w:rFonts w:ascii="STIX" w:eastAsia="Times New Roman" w:hAnsi="STIX" w:cs="STIX"/>
          <w:sz w:val="24"/>
          <w:szCs w:val="24"/>
        </w:rPr>
        <w:t xml:space="preserve"> Last row of the table shows the answers       </w:t>
      </w:r>
    </w:p>
    <w:p w:rsidR="00A22003" w:rsidRPr="00A22003" w:rsidRDefault="00A22003" w:rsidP="00A22003">
      <w:pPr>
        <w:pStyle w:val="Default"/>
        <w:tabs>
          <w:tab w:val="left" w:pos="2655"/>
        </w:tabs>
      </w:pPr>
    </w:p>
    <w:sectPr w:rsidR="00A22003" w:rsidRPr="00A22003"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263"/>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2F07"/>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2016-12-22T16:24:00Z</dcterms:created>
  <dcterms:modified xsi:type="dcterms:W3CDTF">2016-12-26T21:56:00Z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