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28A9" w:rsidRPr="0037103D" w:rsidRDefault="000A006E" w:rsidP="0037103D">
      <w:pPr>
        <w:pStyle w:val="Default"/>
        <w:rPr>
          <w:color w:val="211D1E"/>
          <w:szCs w:val="20"/>
        </w:rPr>
      </w:pPr>
      <w:r w:rsidRPr="0037103D">
        <w:rPr>
          <w:b/>
        </w:rPr>
        <w:t>Problem 1.</w:t>
      </w:r>
      <w:r w:rsidR="004422E8" w:rsidRPr="0037103D">
        <w:rPr>
          <w:b/>
        </w:rPr>
        <w:t>2</w:t>
      </w:r>
      <w:r w:rsidR="0037103D" w:rsidRPr="0037103D">
        <w:rPr>
          <w:b/>
        </w:rPr>
        <w:t>3</w:t>
      </w:r>
    </w:p>
    <w:p w:rsidR="0037103D" w:rsidRPr="0037103D" w:rsidRDefault="0037103D" w:rsidP="0037103D">
      <w:pPr>
        <w:pStyle w:val="Default"/>
      </w:pPr>
    </w:p>
    <w:p w:rsidR="0037103D" w:rsidRDefault="0037103D" w:rsidP="0037103D">
      <w:pPr>
        <w:pStyle w:val="Pa155"/>
        <w:spacing w:before="200" w:line="240" w:lineRule="auto"/>
        <w:rPr>
          <w:color w:val="211D1E"/>
          <w:szCs w:val="20"/>
        </w:rPr>
      </w:pPr>
      <w:r w:rsidRPr="0037103D">
        <w:rPr>
          <w:color w:val="211D1E"/>
          <w:szCs w:val="20"/>
        </w:rPr>
        <w:t>The annual cash flows (in $1000 units) for Brown</w:t>
      </w:r>
      <w:r w:rsidRPr="0037103D">
        <w:rPr>
          <w:color w:val="211D1E"/>
          <w:szCs w:val="20"/>
        </w:rPr>
        <w:softHyphen/>
        <w:t>ing Brothers Glass Works are summarized.</w:t>
      </w:r>
    </w:p>
    <w:p w:rsidR="0037103D" w:rsidRPr="0037103D" w:rsidRDefault="0037103D" w:rsidP="0037103D">
      <w:pPr>
        <w:pStyle w:val="Default"/>
      </w:pPr>
    </w:p>
    <w:p w:rsidR="0037103D" w:rsidRPr="0037103D" w:rsidRDefault="0037103D" w:rsidP="0037103D">
      <w:pPr>
        <w:pStyle w:val="Pa157"/>
        <w:spacing w:line="240" w:lineRule="auto"/>
        <w:ind w:left="360"/>
        <w:rPr>
          <w:color w:val="211D1E"/>
          <w:szCs w:val="20"/>
        </w:rPr>
      </w:pPr>
      <w:r w:rsidRPr="0037103D">
        <w:rPr>
          <w:color w:val="211D1E"/>
          <w:szCs w:val="20"/>
        </w:rPr>
        <w:t>(</w:t>
      </w:r>
      <w:r w:rsidRPr="0037103D">
        <w:rPr>
          <w:i/>
          <w:iCs/>
          <w:color w:val="211D1E"/>
          <w:szCs w:val="20"/>
        </w:rPr>
        <w:t>a</w:t>
      </w:r>
      <w:r w:rsidRPr="0037103D">
        <w:rPr>
          <w:color w:val="211D1E"/>
          <w:szCs w:val="20"/>
        </w:rPr>
        <w:t xml:space="preserve">) Determine the total net cash flow over the 5 years. </w:t>
      </w:r>
    </w:p>
    <w:p w:rsidR="0037103D" w:rsidRDefault="0037103D" w:rsidP="0037103D">
      <w:pPr>
        <w:pStyle w:val="Pa157"/>
        <w:spacing w:line="240" w:lineRule="auto"/>
        <w:ind w:left="360"/>
        <w:rPr>
          <w:color w:val="211D1E"/>
          <w:szCs w:val="20"/>
        </w:rPr>
      </w:pPr>
      <w:r w:rsidRPr="0037103D">
        <w:rPr>
          <w:color w:val="211D1E"/>
          <w:szCs w:val="20"/>
        </w:rPr>
        <w:t>(</w:t>
      </w:r>
      <w:r w:rsidRPr="0037103D">
        <w:rPr>
          <w:i/>
          <w:iCs/>
          <w:color w:val="211D1E"/>
          <w:szCs w:val="20"/>
        </w:rPr>
        <w:t>b</w:t>
      </w:r>
      <w:r w:rsidRPr="0037103D">
        <w:rPr>
          <w:color w:val="211D1E"/>
          <w:szCs w:val="20"/>
        </w:rPr>
        <w:t>) Calculate the percentage of revenues repre</w:t>
      </w:r>
      <w:r w:rsidRPr="0037103D">
        <w:rPr>
          <w:color w:val="211D1E"/>
          <w:szCs w:val="20"/>
        </w:rPr>
        <w:softHyphen/>
        <w:t>sented by expenses for each year.</w:t>
      </w:r>
    </w:p>
    <w:p w:rsidR="0037103D" w:rsidRPr="0037103D" w:rsidRDefault="0037103D" w:rsidP="0037103D">
      <w:pPr>
        <w:pStyle w:val="Default"/>
      </w:pPr>
    </w:p>
    <w:tbl>
      <w:tblPr>
        <w:tblW w:w="0" w:type="auto"/>
        <w:tblInd w:w="1818" w:type="dxa"/>
        <w:tblBorders>
          <w:top w:val="nil"/>
          <w:left w:val="nil"/>
          <w:bottom w:val="nil"/>
          <w:right w:val="nil"/>
        </w:tblBorders>
        <w:tblLayout w:type="fixed"/>
        <w:tblLook w:val="0000"/>
      </w:tblPr>
      <w:tblGrid>
        <w:gridCol w:w="1458"/>
        <w:gridCol w:w="640"/>
        <w:gridCol w:w="640"/>
        <w:gridCol w:w="640"/>
        <w:gridCol w:w="640"/>
        <w:gridCol w:w="868"/>
      </w:tblGrid>
      <w:tr w:rsidR="0037103D" w:rsidRPr="0037103D" w:rsidTr="00874351">
        <w:trPr>
          <w:trHeight w:val="105"/>
        </w:trPr>
        <w:tc>
          <w:tcPr>
            <w:tcW w:w="1458" w:type="dxa"/>
            <w:tcBorders>
              <w:bottom w:val="single" w:sz="4" w:space="0" w:color="auto"/>
            </w:tcBorders>
            <w:shd w:val="clear" w:color="auto" w:fill="D9D9D9" w:themeFill="background1" w:themeFillShade="D9"/>
          </w:tcPr>
          <w:p w:rsidR="0037103D" w:rsidRPr="0037103D" w:rsidRDefault="0037103D" w:rsidP="0037103D">
            <w:pPr>
              <w:pStyle w:val="Pa17"/>
              <w:spacing w:after="60" w:line="240" w:lineRule="auto"/>
              <w:rPr>
                <w:color w:val="211D1E"/>
                <w:szCs w:val="18"/>
              </w:rPr>
            </w:pPr>
            <w:r w:rsidRPr="0037103D">
              <w:rPr>
                <w:b/>
                <w:bCs/>
                <w:color w:val="211D1E"/>
                <w:szCs w:val="18"/>
              </w:rPr>
              <w:t>Year</w:t>
            </w:r>
          </w:p>
        </w:tc>
        <w:tc>
          <w:tcPr>
            <w:tcW w:w="640" w:type="dxa"/>
            <w:tcBorders>
              <w:bottom w:val="single" w:sz="4" w:space="0" w:color="auto"/>
            </w:tcBorders>
          </w:tcPr>
          <w:p w:rsidR="0037103D" w:rsidRPr="0037103D" w:rsidRDefault="0037103D" w:rsidP="0037103D">
            <w:pPr>
              <w:pStyle w:val="Pa106"/>
              <w:spacing w:before="40" w:line="240" w:lineRule="auto"/>
              <w:jc w:val="center"/>
              <w:rPr>
                <w:color w:val="211D1E"/>
                <w:szCs w:val="18"/>
              </w:rPr>
            </w:pPr>
            <w:r w:rsidRPr="0037103D">
              <w:rPr>
                <w:b/>
                <w:bCs/>
                <w:color w:val="211D1E"/>
                <w:szCs w:val="18"/>
              </w:rPr>
              <w:t>1</w:t>
            </w:r>
          </w:p>
        </w:tc>
        <w:tc>
          <w:tcPr>
            <w:tcW w:w="640" w:type="dxa"/>
            <w:tcBorders>
              <w:bottom w:val="single" w:sz="4" w:space="0" w:color="auto"/>
            </w:tcBorders>
          </w:tcPr>
          <w:p w:rsidR="0037103D" w:rsidRPr="0037103D" w:rsidRDefault="0037103D" w:rsidP="0037103D">
            <w:pPr>
              <w:pStyle w:val="Pa106"/>
              <w:spacing w:before="40" w:line="240" w:lineRule="auto"/>
              <w:jc w:val="center"/>
              <w:rPr>
                <w:color w:val="211D1E"/>
                <w:szCs w:val="18"/>
              </w:rPr>
            </w:pPr>
            <w:r w:rsidRPr="0037103D">
              <w:rPr>
                <w:b/>
                <w:bCs/>
                <w:color w:val="211D1E"/>
                <w:szCs w:val="18"/>
              </w:rPr>
              <w:t>2</w:t>
            </w:r>
          </w:p>
        </w:tc>
        <w:tc>
          <w:tcPr>
            <w:tcW w:w="640" w:type="dxa"/>
            <w:tcBorders>
              <w:bottom w:val="single" w:sz="4" w:space="0" w:color="auto"/>
            </w:tcBorders>
          </w:tcPr>
          <w:p w:rsidR="0037103D" w:rsidRPr="0037103D" w:rsidRDefault="0037103D" w:rsidP="0037103D">
            <w:pPr>
              <w:pStyle w:val="Pa106"/>
              <w:spacing w:before="40" w:line="240" w:lineRule="auto"/>
              <w:jc w:val="center"/>
              <w:rPr>
                <w:color w:val="211D1E"/>
                <w:szCs w:val="18"/>
              </w:rPr>
            </w:pPr>
            <w:r w:rsidRPr="0037103D">
              <w:rPr>
                <w:b/>
                <w:bCs/>
                <w:color w:val="211D1E"/>
                <w:szCs w:val="18"/>
              </w:rPr>
              <w:t>3</w:t>
            </w:r>
          </w:p>
        </w:tc>
        <w:tc>
          <w:tcPr>
            <w:tcW w:w="640" w:type="dxa"/>
            <w:tcBorders>
              <w:bottom w:val="single" w:sz="4" w:space="0" w:color="auto"/>
            </w:tcBorders>
          </w:tcPr>
          <w:p w:rsidR="0037103D" w:rsidRPr="0037103D" w:rsidRDefault="0037103D" w:rsidP="0037103D">
            <w:pPr>
              <w:pStyle w:val="Pa106"/>
              <w:spacing w:before="40" w:line="240" w:lineRule="auto"/>
              <w:jc w:val="center"/>
              <w:rPr>
                <w:color w:val="211D1E"/>
                <w:szCs w:val="18"/>
              </w:rPr>
            </w:pPr>
            <w:r w:rsidRPr="0037103D">
              <w:rPr>
                <w:b/>
                <w:bCs/>
                <w:color w:val="211D1E"/>
                <w:szCs w:val="18"/>
              </w:rPr>
              <w:t>4</w:t>
            </w:r>
          </w:p>
        </w:tc>
        <w:tc>
          <w:tcPr>
            <w:tcW w:w="868" w:type="dxa"/>
            <w:tcBorders>
              <w:bottom w:val="single" w:sz="4" w:space="0" w:color="auto"/>
            </w:tcBorders>
          </w:tcPr>
          <w:p w:rsidR="0037103D" w:rsidRPr="0037103D" w:rsidRDefault="0037103D" w:rsidP="0037103D">
            <w:pPr>
              <w:pStyle w:val="Pa106"/>
              <w:spacing w:before="40" w:line="240" w:lineRule="auto"/>
              <w:jc w:val="center"/>
              <w:rPr>
                <w:color w:val="211D1E"/>
                <w:szCs w:val="18"/>
              </w:rPr>
            </w:pPr>
            <w:r w:rsidRPr="0037103D">
              <w:rPr>
                <w:b/>
                <w:bCs/>
                <w:color w:val="211D1E"/>
                <w:szCs w:val="18"/>
              </w:rPr>
              <w:t>5</w:t>
            </w:r>
          </w:p>
        </w:tc>
      </w:tr>
      <w:tr w:rsidR="0037103D" w:rsidRPr="0037103D" w:rsidTr="00874351">
        <w:trPr>
          <w:trHeight w:val="135"/>
        </w:trPr>
        <w:tc>
          <w:tcPr>
            <w:tcW w:w="1458" w:type="dxa"/>
            <w:tcBorders>
              <w:top w:val="single" w:sz="4" w:space="0" w:color="auto"/>
            </w:tcBorders>
            <w:shd w:val="clear" w:color="auto" w:fill="D9D9D9" w:themeFill="background1" w:themeFillShade="D9"/>
          </w:tcPr>
          <w:p w:rsidR="0037103D" w:rsidRPr="0037103D" w:rsidRDefault="0037103D" w:rsidP="0037103D">
            <w:pPr>
              <w:pStyle w:val="Pa17"/>
              <w:spacing w:after="60" w:line="240" w:lineRule="auto"/>
              <w:rPr>
                <w:color w:val="211D1E"/>
                <w:szCs w:val="18"/>
              </w:rPr>
            </w:pPr>
            <w:r w:rsidRPr="0037103D">
              <w:rPr>
                <w:b/>
                <w:bCs/>
                <w:color w:val="211D1E"/>
                <w:szCs w:val="18"/>
              </w:rPr>
              <w:t>Revenue, $</w:t>
            </w:r>
          </w:p>
        </w:tc>
        <w:tc>
          <w:tcPr>
            <w:tcW w:w="640" w:type="dxa"/>
            <w:tcBorders>
              <w:top w:val="single" w:sz="4" w:space="0" w:color="auto"/>
            </w:tcBorders>
          </w:tcPr>
          <w:p w:rsidR="0037103D" w:rsidRPr="0037103D" w:rsidRDefault="0037103D" w:rsidP="0037103D">
            <w:pPr>
              <w:pStyle w:val="Pa106"/>
              <w:spacing w:before="40" w:line="240" w:lineRule="auto"/>
              <w:rPr>
                <w:color w:val="211D1E"/>
                <w:szCs w:val="18"/>
              </w:rPr>
            </w:pPr>
            <w:r w:rsidRPr="0037103D">
              <w:rPr>
                <w:color w:val="211D1E"/>
                <w:szCs w:val="18"/>
              </w:rPr>
              <w:t>521</w:t>
            </w:r>
          </w:p>
        </w:tc>
        <w:tc>
          <w:tcPr>
            <w:tcW w:w="640" w:type="dxa"/>
            <w:tcBorders>
              <w:top w:val="single" w:sz="4" w:space="0" w:color="auto"/>
            </w:tcBorders>
          </w:tcPr>
          <w:p w:rsidR="0037103D" w:rsidRPr="0037103D" w:rsidRDefault="0037103D" w:rsidP="0037103D">
            <w:pPr>
              <w:pStyle w:val="Pa106"/>
              <w:spacing w:before="40" w:line="240" w:lineRule="auto"/>
              <w:rPr>
                <w:color w:val="211D1E"/>
                <w:szCs w:val="18"/>
              </w:rPr>
            </w:pPr>
            <w:r w:rsidRPr="0037103D">
              <w:rPr>
                <w:color w:val="211D1E"/>
                <w:szCs w:val="18"/>
              </w:rPr>
              <w:t>685</w:t>
            </w:r>
          </w:p>
        </w:tc>
        <w:tc>
          <w:tcPr>
            <w:tcW w:w="640" w:type="dxa"/>
            <w:tcBorders>
              <w:top w:val="single" w:sz="4" w:space="0" w:color="auto"/>
            </w:tcBorders>
          </w:tcPr>
          <w:p w:rsidR="0037103D" w:rsidRPr="0037103D" w:rsidRDefault="0037103D" w:rsidP="0037103D">
            <w:pPr>
              <w:pStyle w:val="Pa106"/>
              <w:spacing w:before="40" w:line="240" w:lineRule="auto"/>
              <w:rPr>
                <w:color w:val="211D1E"/>
                <w:szCs w:val="18"/>
              </w:rPr>
            </w:pPr>
            <w:r w:rsidRPr="0037103D">
              <w:rPr>
                <w:color w:val="211D1E"/>
                <w:szCs w:val="18"/>
              </w:rPr>
              <w:t>650</w:t>
            </w:r>
          </w:p>
        </w:tc>
        <w:tc>
          <w:tcPr>
            <w:tcW w:w="640" w:type="dxa"/>
            <w:tcBorders>
              <w:top w:val="single" w:sz="4" w:space="0" w:color="auto"/>
            </w:tcBorders>
          </w:tcPr>
          <w:p w:rsidR="0037103D" w:rsidRPr="0037103D" w:rsidRDefault="0037103D" w:rsidP="0037103D">
            <w:pPr>
              <w:pStyle w:val="Pa106"/>
              <w:spacing w:before="40" w:line="240" w:lineRule="auto"/>
              <w:rPr>
                <w:color w:val="211D1E"/>
                <w:szCs w:val="18"/>
              </w:rPr>
            </w:pPr>
            <w:r w:rsidRPr="0037103D">
              <w:rPr>
                <w:color w:val="211D1E"/>
                <w:szCs w:val="18"/>
              </w:rPr>
              <w:t>804</w:t>
            </w:r>
          </w:p>
        </w:tc>
        <w:tc>
          <w:tcPr>
            <w:tcW w:w="868" w:type="dxa"/>
            <w:tcBorders>
              <w:top w:val="single" w:sz="4" w:space="0" w:color="auto"/>
            </w:tcBorders>
          </w:tcPr>
          <w:p w:rsidR="0037103D" w:rsidRPr="0037103D" w:rsidRDefault="0037103D" w:rsidP="0037103D">
            <w:pPr>
              <w:pStyle w:val="Pa106"/>
              <w:spacing w:before="40" w:line="240" w:lineRule="auto"/>
              <w:rPr>
                <w:color w:val="211D1E"/>
                <w:szCs w:val="18"/>
              </w:rPr>
            </w:pPr>
            <w:r w:rsidRPr="0037103D">
              <w:rPr>
                <w:color w:val="211D1E"/>
                <w:szCs w:val="18"/>
              </w:rPr>
              <w:t>929</w:t>
            </w:r>
          </w:p>
        </w:tc>
      </w:tr>
      <w:tr w:rsidR="0037103D" w:rsidRPr="0037103D" w:rsidTr="00874351">
        <w:trPr>
          <w:trHeight w:val="135"/>
        </w:trPr>
        <w:tc>
          <w:tcPr>
            <w:tcW w:w="1458" w:type="dxa"/>
            <w:shd w:val="clear" w:color="auto" w:fill="D9D9D9" w:themeFill="background1" w:themeFillShade="D9"/>
          </w:tcPr>
          <w:p w:rsidR="0037103D" w:rsidRPr="0037103D" w:rsidRDefault="0037103D" w:rsidP="0037103D">
            <w:pPr>
              <w:pStyle w:val="Pa17"/>
              <w:spacing w:after="60" w:line="240" w:lineRule="auto"/>
              <w:rPr>
                <w:color w:val="211D1E"/>
                <w:szCs w:val="18"/>
              </w:rPr>
            </w:pPr>
            <w:r w:rsidRPr="0037103D">
              <w:rPr>
                <w:b/>
                <w:bCs/>
                <w:color w:val="211D1E"/>
                <w:szCs w:val="18"/>
              </w:rPr>
              <w:t>Expenses, $</w:t>
            </w:r>
          </w:p>
        </w:tc>
        <w:tc>
          <w:tcPr>
            <w:tcW w:w="640" w:type="dxa"/>
          </w:tcPr>
          <w:p w:rsidR="0037103D" w:rsidRPr="0037103D" w:rsidRDefault="0037103D" w:rsidP="0037103D">
            <w:pPr>
              <w:pStyle w:val="Pa106"/>
              <w:spacing w:before="40" w:line="240" w:lineRule="auto"/>
              <w:rPr>
                <w:color w:val="211D1E"/>
                <w:szCs w:val="18"/>
              </w:rPr>
            </w:pPr>
            <w:r w:rsidRPr="0037103D">
              <w:rPr>
                <w:color w:val="211D1E"/>
                <w:szCs w:val="18"/>
              </w:rPr>
              <w:t>610</w:t>
            </w:r>
          </w:p>
        </w:tc>
        <w:tc>
          <w:tcPr>
            <w:tcW w:w="640" w:type="dxa"/>
          </w:tcPr>
          <w:p w:rsidR="0037103D" w:rsidRPr="0037103D" w:rsidRDefault="0037103D" w:rsidP="0037103D">
            <w:pPr>
              <w:pStyle w:val="Pa106"/>
              <w:spacing w:before="40" w:line="240" w:lineRule="auto"/>
              <w:rPr>
                <w:color w:val="211D1E"/>
                <w:szCs w:val="18"/>
              </w:rPr>
            </w:pPr>
            <w:r w:rsidRPr="0037103D">
              <w:rPr>
                <w:color w:val="211D1E"/>
                <w:szCs w:val="18"/>
              </w:rPr>
              <w:t>623</w:t>
            </w:r>
          </w:p>
        </w:tc>
        <w:tc>
          <w:tcPr>
            <w:tcW w:w="640" w:type="dxa"/>
          </w:tcPr>
          <w:p w:rsidR="0037103D" w:rsidRPr="0037103D" w:rsidRDefault="0037103D" w:rsidP="0037103D">
            <w:pPr>
              <w:pStyle w:val="Pa106"/>
              <w:spacing w:before="40" w:line="240" w:lineRule="auto"/>
              <w:rPr>
                <w:color w:val="211D1E"/>
                <w:szCs w:val="18"/>
              </w:rPr>
            </w:pPr>
            <w:r w:rsidRPr="0037103D">
              <w:rPr>
                <w:color w:val="211D1E"/>
                <w:szCs w:val="18"/>
              </w:rPr>
              <w:t>599</w:t>
            </w:r>
          </w:p>
        </w:tc>
        <w:tc>
          <w:tcPr>
            <w:tcW w:w="640" w:type="dxa"/>
          </w:tcPr>
          <w:p w:rsidR="0037103D" w:rsidRPr="0037103D" w:rsidRDefault="0037103D" w:rsidP="0037103D">
            <w:pPr>
              <w:pStyle w:val="Pa106"/>
              <w:spacing w:before="40" w:line="240" w:lineRule="auto"/>
              <w:rPr>
                <w:color w:val="211D1E"/>
                <w:szCs w:val="18"/>
              </w:rPr>
            </w:pPr>
            <w:r w:rsidRPr="0037103D">
              <w:rPr>
                <w:color w:val="211D1E"/>
                <w:szCs w:val="18"/>
              </w:rPr>
              <w:t>815</w:t>
            </w:r>
          </w:p>
        </w:tc>
        <w:tc>
          <w:tcPr>
            <w:tcW w:w="868" w:type="dxa"/>
          </w:tcPr>
          <w:p w:rsidR="0037103D" w:rsidRPr="0037103D" w:rsidRDefault="0037103D" w:rsidP="0037103D">
            <w:pPr>
              <w:pStyle w:val="Pa106"/>
              <w:spacing w:before="40" w:line="240" w:lineRule="auto"/>
              <w:rPr>
                <w:color w:val="211D1E"/>
                <w:szCs w:val="18"/>
              </w:rPr>
            </w:pPr>
            <w:r w:rsidRPr="0037103D">
              <w:rPr>
                <w:color w:val="211D1E"/>
                <w:szCs w:val="18"/>
              </w:rPr>
              <w:t xml:space="preserve">789 </w:t>
            </w:r>
          </w:p>
        </w:tc>
      </w:tr>
    </w:tbl>
    <w:p w:rsidR="0037103D" w:rsidRPr="0037103D" w:rsidRDefault="0037103D" w:rsidP="0037103D">
      <w:pPr>
        <w:pStyle w:val="Default"/>
        <w:rPr>
          <w:color w:val="211D1E"/>
          <w:szCs w:val="20"/>
        </w:rPr>
      </w:pPr>
    </w:p>
    <w:sectPr w:rsidR="0037103D" w:rsidRPr="0037103D" w:rsidSect="00A24CE3">
      <w:footerReference w:type="default" r:id="rId6"/>
      <w:pgSz w:w="12240" w:h="15840"/>
      <w:pgMar w:top="1440" w:right="85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006E" w:rsidRDefault="000A006E" w:rsidP="000A006E">
      <w:pPr>
        <w:spacing w:after="0" w:line="240" w:lineRule="auto"/>
      </w:pPr>
      <w:r>
        <w:separator/>
      </w:r>
    </w:p>
  </w:endnote>
  <w:endnote w:type="continuationSeparator" w:id="0">
    <w:p w:rsidR="000A006E" w:rsidRDefault="000A006E" w:rsidP="000A006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STIX">
    <w:altName w:val="STIX"/>
    <w:panose1 w:val="00000000000000000000"/>
    <w:charset w:val="00"/>
    <w:family w:val="modern"/>
    <w:notTrueType/>
    <w:pitch w:val="variable"/>
    <w:sig w:usb0="A0002AFF" w:usb1="42006DFF" w:usb2="02000000" w:usb3="00000000" w:csb0="000001FF" w:csb1="00000000"/>
  </w:font>
  <w:font w:name="Proxima Nova Rg">
    <w:altName w:val="Proxima Nova Rg"/>
    <w:panose1 w:val="00000000000000000000"/>
    <w:charset w:val="00"/>
    <w:family w:val="swiss"/>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006E" w:rsidRPr="000A006E" w:rsidRDefault="000A006E" w:rsidP="000A006E">
    <w:pPr>
      <w:pStyle w:val="Footer"/>
      <w:rPr>
        <w:rFonts w:ascii="STIX" w:hAnsi="STIX" w:cs="STIX"/>
        <w:bCs/>
        <w:sz w:val="20"/>
        <w:szCs w:val="20"/>
      </w:rPr>
    </w:pPr>
    <w:r w:rsidRPr="000A006E">
      <w:rPr>
        <w:rFonts w:ascii="STIX" w:hAnsi="STIX" w:cs="STIX"/>
        <w:bCs/>
        <w:sz w:val="20"/>
        <w:szCs w:val="20"/>
      </w:rPr>
      <w:t>Copyright © McGraw-Hill Education.  This is proprietary material solely for authorized instructor use. Not authorized for sale or distribution in any manner.  This document may not be copied, scanned, duplicated, forwarded, distributed, or posted on a website, in whole or part.</w:t>
    </w:r>
  </w:p>
  <w:p w:rsidR="000A006E" w:rsidRDefault="000A006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006E" w:rsidRDefault="000A006E" w:rsidP="000A006E">
      <w:pPr>
        <w:spacing w:after="0" w:line="240" w:lineRule="auto"/>
      </w:pPr>
      <w:r>
        <w:separator/>
      </w:r>
    </w:p>
  </w:footnote>
  <w:footnote w:type="continuationSeparator" w:id="0">
    <w:p w:rsidR="000A006E" w:rsidRDefault="000A006E" w:rsidP="000A006E">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0A006E"/>
    <w:rsid w:val="0000022C"/>
    <w:rsid w:val="000004E3"/>
    <w:rsid w:val="000011DD"/>
    <w:rsid w:val="000035D5"/>
    <w:rsid w:val="00011E77"/>
    <w:rsid w:val="00013B52"/>
    <w:rsid w:val="00014F70"/>
    <w:rsid w:val="00024F6C"/>
    <w:rsid w:val="00031DB4"/>
    <w:rsid w:val="00041BE5"/>
    <w:rsid w:val="000431D2"/>
    <w:rsid w:val="0004529D"/>
    <w:rsid w:val="00045306"/>
    <w:rsid w:val="00067A4D"/>
    <w:rsid w:val="000712E8"/>
    <w:rsid w:val="0007137A"/>
    <w:rsid w:val="00085B7C"/>
    <w:rsid w:val="0008615F"/>
    <w:rsid w:val="00087F78"/>
    <w:rsid w:val="00095B22"/>
    <w:rsid w:val="00096771"/>
    <w:rsid w:val="000A006E"/>
    <w:rsid w:val="000E21B4"/>
    <w:rsid w:val="000E78A3"/>
    <w:rsid w:val="000E7AF9"/>
    <w:rsid w:val="000F6326"/>
    <w:rsid w:val="00104831"/>
    <w:rsid w:val="001074AC"/>
    <w:rsid w:val="00107FFB"/>
    <w:rsid w:val="00116799"/>
    <w:rsid w:val="001349E5"/>
    <w:rsid w:val="00136A23"/>
    <w:rsid w:val="0013781A"/>
    <w:rsid w:val="00145FF2"/>
    <w:rsid w:val="00150937"/>
    <w:rsid w:val="00171224"/>
    <w:rsid w:val="00172490"/>
    <w:rsid w:val="001800CB"/>
    <w:rsid w:val="0018417B"/>
    <w:rsid w:val="00186493"/>
    <w:rsid w:val="001A01C2"/>
    <w:rsid w:val="001A6E91"/>
    <w:rsid w:val="001A7E36"/>
    <w:rsid w:val="001B74A1"/>
    <w:rsid w:val="001D44FA"/>
    <w:rsid w:val="001D5096"/>
    <w:rsid w:val="001D7239"/>
    <w:rsid w:val="001E1C41"/>
    <w:rsid w:val="001E4A05"/>
    <w:rsid w:val="001E7C73"/>
    <w:rsid w:val="00201819"/>
    <w:rsid w:val="002048C7"/>
    <w:rsid w:val="00205AA7"/>
    <w:rsid w:val="00207640"/>
    <w:rsid w:val="002105EF"/>
    <w:rsid w:val="00216F1D"/>
    <w:rsid w:val="0022648E"/>
    <w:rsid w:val="002269BC"/>
    <w:rsid w:val="0024013F"/>
    <w:rsid w:val="0024345A"/>
    <w:rsid w:val="00245B7B"/>
    <w:rsid w:val="00251651"/>
    <w:rsid w:val="00257BDB"/>
    <w:rsid w:val="0027166E"/>
    <w:rsid w:val="00274189"/>
    <w:rsid w:val="002746BE"/>
    <w:rsid w:val="00291FE6"/>
    <w:rsid w:val="002A55E8"/>
    <w:rsid w:val="002B052E"/>
    <w:rsid w:val="002B29C6"/>
    <w:rsid w:val="002B3834"/>
    <w:rsid w:val="002B5E45"/>
    <w:rsid w:val="002C16D6"/>
    <w:rsid w:val="002C248E"/>
    <w:rsid w:val="002C7990"/>
    <w:rsid w:val="002D1B20"/>
    <w:rsid w:val="002D6099"/>
    <w:rsid w:val="002D68B9"/>
    <w:rsid w:val="002E2FC8"/>
    <w:rsid w:val="002E5568"/>
    <w:rsid w:val="002E6D1B"/>
    <w:rsid w:val="002F6355"/>
    <w:rsid w:val="002F6FAD"/>
    <w:rsid w:val="00306285"/>
    <w:rsid w:val="0031335C"/>
    <w:rsid w:val="00313B03"/>
    <w:rsid w:val="003300D9"/>
    <w:rsid w:val="00347156"/>
    <w:rsid w:val="00351654"/>
    <w:rsid w:val="003537E6"/>
    <w:rsid w:val="00363010"/>
    <w:rsid w:val="0037103D"/>
    <w:rsid w:val="003716A7"/>
    <w:rsid w:val="00372B7A"/>
    <w:rsid w:val="00376FF1"/>
    <w:rsid w:val="0037729D"/>
    <w:rsid w:val="003822D3"/>
    <w:rsid w:val="00382CA4"/>
    <w:rsid w:val="00387D38"/>
    <w:rsid w:val="0039485F"/>
    <w:rsid w:val="003B0EAA"/>
    <w:rsid w:val="003B1FAD"/>
    <w:rsid w:val="003C3502"/>
    <w:rsid w:val="003C532E"/>
    <w:rsid w:val="003D1B95"/>
    <w:rsid w:val="003D6420"/>
    <w:rsid w:val="004037B0"/>
    <w:rsid w:val="00405978"/>
    <w:rsid w:val="00420DC6"/>
    <w:rsid w:val="0042250A"/>
    <w:rsid w:val="00422EE9"/>
    <w:rsid w:val="004313C5"/>
    <w:rsid w:val="00436A21"/>
    <w:rsid w:val="004422E8"/>
    <w:rsid w:val="00457CE4"/>
    <w:rsid w:val="00467309"/>
    <w:rsid w:val="00481E9B"/>
    <w:rsid w:val="00491040"/>
    <w:rsid w:val="00491130"/>
    <w:rsid w:val="00493ED3"/>
    <w:rsid w:val="00495140"/>
    <w:rsid w:val="004A06CC"/>
    <w:rsid w:val="004A2CAD"/>
    <w:rsid w:val="004B08A6"/>
    <w:rsid w:val="004B20D6"/>
    <w:rsid w:val="004B6E07"/>
    <w:rsid w:val="004B7838"/>
    <w:rsid w:val="004D2781"/>
    <w:rsid w:val="004D3BA3"/>
    <w:rsid w:val="004D51CD"/>
    <w:rsid w:val="004E5E8A"/>
    <w:rsid w:val="004E762D"/>
    <w:rsid w:val="004F0B3F"/>
    <w:rsid w:val="004F5CFB"/>
    <w:rsid w:val="0051072F"/>
    <w:rsid w:val="005108C4"/>
    <w:rsid w:val="00515ED0"/>
    <w:rsid w:val="00525105"/>
    <w:rsid w:val="0053674C"/>
    <w:rsid w:val="00540762"/>
    <w:rsid w:val="00542477"/>
    <w:rsid w:val="00556994"/>
    <w:rsid w:val="005573DB"/>
    <w:rsid w:val="005665E3"/>
    <w:rsid w:val="00573093"/>
    <w:rsid w:val="005748CB"/>
    <w:rsid w:val="00582392"/>
    <w:rsid w:val="0058307C"/>
    <w:rsid w:val="005908DD"/>
    <w:rsid w:val="00591B37"/>
    <w:rsid w:val="005A7D6A"/>
    <w:rsid w:val="005C57E7"/>
    <w:rsid w:val="005F139C"/>
    <w:rsid w:val="0060014C"/>
    <w:rsid w:val="006023AD"/>
    <w:rsid w:val="00602EE5"/>
    <w:rsid w:val="006106AC"/>
    <w:rsid w:val="00611C62"/>
    <w:rsid w:val="006143B9"/>
    <w:rsid w:val="00615B3D"/>
    <w:rsid w:val="00622989"/>
    <w:rsid w:val="006335D3"/>
    <w:rsid w:val="006452AA"/>
    <w:rsid w:val="00665B03"/>
    <w:rsid w:val="006769EC"/>
    <w:rsid w:val="00693DD8"/>
    <w:rsid w:val="006A1255"/>
    <w:rsid w:val="006A585C"/>
    <w:rsid w:val="006D1A78"/>
    <w:rsid w:val="006D6B5A"/>
    <w:rsid w:val="006E2A48"/>
    <w:rsid w:val="006E6650"/>
    <w:rsid w:val="006F591F"/>
    <w:rsid w:val="006F6694"/>
    <w:rsid w:val="00717928"/>
    <w:rsid w:val="00721CA1"/>
    <w:rsid w:val="00725B88"/>
    <w:rsid w:val="00725C4A"/>
    <w:rsid w:val="00732C80"/>
    <w:rsid w:val="007343A6"/>
    <w:rsid w:val="00757833"/>
    <w:rsid w:val="007641DC"/>
    <w:rsid w:val="0076433D"/>
    <w:rsid w:val="00770E94"/>
    <w:rsid w:val="00784D4D"/>
    <w:rsid w:val="00786A50"/>
    <w:rsid w:val="007874FE"/>
    <w:rsid w:val="00792E38"/>
    <w:rsid w:val="007A0DB9"/>
    <w:rsid w:val="007A3E6D"/>
    <w:rsid w:val="007A5FB2"/>
    <w:rsid w:val="007B23F9"/>
    <w:rsid w:val="007B7EEF"/>
    <w:rsid w:val="007B7F3F"/>
    <w:rsid w:val="007C3C6D"/>
    <w:rsid w:val="007D12BB"/>
    <w:rsid w:val="007D38BE"/>
    <w:rsid w:val="007D4D11"/>
    <w:rsid w:val="007E793E"/>
    <w:rsid w:val="007F1616"/>
    <w:rsid w:val="007F3F78"/>
    <w:rsid w:val="007F61D2"/>
    <w:rsid w:val="00812512"/>
    <w:rsid w:val="00821A33"/>
    <w:rsid w:val="00823BEE"/>
    <w:rsid w:val="008279F9"/>
    <w:rsid w:val="008308FB"/>
    <w:rsid w:val="0083794A"/>
    <w:rsid w:val="008516DE"/>
    <w:rsid w:val="00857053"/>
    <w:rsid w:val="00871CA4"/>
    <w:rsid w:val="00874351"/>
    <w:rsid w:val="00876691"/>
    <w:rsid w:val="00885927"/>
    <w:rsid w:val="0088722C"/>
    <w:rsid w:val="00892DF1"/>
    <w:rsid w:val="008A5D49"/>
    <w:rsid w:val="008A626B"/>
    <w:rsid w:val="008A6F30"/>
    <w:rsid w:val="008A7B89"/>
    <w:rsid w:val="008C4F8E"/>
    <w:rsid w:val="008C63E0"/>
    <w:rsid w:val="008C6E7F"/>
    <w:rsid w:val="008D06FD"/>
    <w:rsid w:val="008D2F29"/>
    <w:rsid w:val="008D7930"/>
    <w:rsid w:val="008F76CF"/>
    <w:rsid w:val="008F7930"/>
    <w:rsid w:val="009051D6"/>
    <w:rsid w:val="00916465"/>
    <w:rsid w:val="009304F7"/>
    <w:rsid w:val="0094414A"/>
    <w:rsid w:val="00944A2E"/>
    <w:rsid w:val="00953B33"/>
    <w:rsid w:val="00960279"/>
    <w:rsid w:val="009653E4"/>
    <w:rsid w:val="00970A90"/>
    <w:rsid w:val="00975948"/>
    <w:rsid w:val="00976EE9"/>
    <w:rsid w:val="009A0D32"/>
    <w:rsid w:val="009A3FB4"/>
    <w:rsid w:val="009A603A"/>
    <w:rsid w:val="009A7DBB"/>
    <w:rsid w:val="009B0E10"/>
    <w:rsid w:val="009C1580"/>
    <w:rsid w:val="009C2763"/>
    <w:rsid w:val="009C5F77"/>
    <w:rsid w:val="009C734F"/>
    <w:rsid w:val="009E2B92"/>
    <w:rsid w:val="00A02455"/>
    <w:rsid w:val="00A03F77"/>
    <w:rsid w:val="00A04334"/>
    <w:rsid w:val="00A073D9"/>
    <w:rsid w:val="00A10661"/>
    <w:rsid w:val="00A1767A"/>
    <w:rsid w:val="00A2029B"/>
    <w:rsid w:val="00A24CE3"/>
    <w:rsid w:val="00A27E01"/>
    <w:rsid w:val="00A42CE5"/>
    <w:rsid w:val="00A527BA"/>
    <w:rsid w:val="00A626CB"/>
    <w:rsid w:val="00A73C88"/>
    <w:rsid w:val="00A83CE9"/>
    <w:rsid w:val="00A85BF5"/>
    <w:rsid w:val="00A8742C"/>
    <w:rsid w:val="00A907F0"/>
    <w:rsid w:val="00A91397"/>
    <w:rsid w:val="00AA2850"/>
    <w:rsid w:val="00AA64A7"/>
    <w:rsid w:val="00AB3035"/>
    <w:rsid w:val="00AB3108"/>
    <w:rsid w:val="00AC4233"/>
    <w:rsid w:val="00AE0ABF"/>
    <w:rsid w:val="00AE425E"/>
    <w:rsid w:val="00AF0124"/>
    <w:rsid w:val="00AF2A77"/>
    <w:rsid w:val="00B03A22"/>
    <w:rsid w:val="00B074C7"/>
    <w:rsid w:val="00B1275D"/>
    <w:rsid w:val="00B14657"/>
    <w:rsid w:val="00B16F98"/>
    <w:rsid w:val="00B17790"/>
    <w:rsid w:val="00B229B5"/>
    <w:rsid w:val="00B23E34"/>
    <w:rsid w:val="00B33713"/>
    <w:rsid w:val="00B35AE7"/>
    <w:rsid w:val="00B37DCA"/>
    <w:rsid w:val="00B40A05"/>
    <w:rsid w:val="00B42289"/>
    <w:rsid w:val="00B603A7"/>
    <w:rsid w:val="00B6311A"/>
    <w:rsid w:val="00B66FDD"/>
    <w:rsid w:val="00B74E59"/>
    <w:rsid w:val="00B76487"/>
    <w:rsid w:val="00B76C73"/>
    <w:rsid w:val="00B84C8C"/>
    <w:rsid w:val="00B86143"/>
    <w:rsid w:val="00B86488"/>
    <w:rsid w:val="00B94829"/>
    <w:rsid w:val="00BA2EA3"/>
    <w:rsid w:val="00BA7592"/>
    <w:rsid w:val="00BC1F73"/>
    <w:rsid w:val="00BC2B7B"/>
    <w:rsid w:val="00BD6B81"/>
    <w:rsid w:val="00BF43E6"/>
    <w:rsid w:val="00C001AC"/>
    <w:rsid w:val="00C05F33"/>
    <w:rsid w:val="00C16A55"/>
    <w:rsid w:val="00C17496"/>
    <w:rsid w:val="00C20E31"/>
    <w:rsid w:val="00C21EA4"/>
    <w:rsid w:val="00C24D4D"/>
    <w:rsid w:val="00C27583"/>
    <w:rsid w:val="00C333FD"/>
    <w:rsid w:val="00C36E0D"/>
    <w:rsid w:val="00C53D07"/>
    <w:rsid w:val="00C70E3D"/>
    <w:rsid w:val="00C70F30"/>
    <w:rsid w:val="00C81E46"/>
    <w:rsid w:val="00C906BC"/>
    <w:rsid w:val="00C94AF4"/>
    <w:rsid w:val="00CA288B"/>
    <w:rsid w:val="00CA5123"/>
    <w:rsid w:val="00CB16D3"/>
    <w:rsid w:val="00CB3A2D"/>
    <w:rsid w:val="00CC22DD"/>
    <w:rsid w:val="00CC2F1E"/>
    <w:rsid w:val="00CC38BF"/>
    <w:rsid w:val="00CC4583"/>
    <w:rsid w:val="00CD3E7C"/>
    <w:rsid w:val="00CE1BAE"/>
    <w:rsid w:val="00CE395F"/>
    <w:rsid w:val="00CF1151"/>
    <w:rsid w:val="00CF3AA2"/>
    <w:rsid w:val="00D041A9"/>
    <w:rsid w:val="00D05CEC"/>
    <w:rsid w:val="00D107B0"/>
    <w:rsid w:val="00D2241D"/>
    <w:rsid w:val="00D36126"/>
    <w:rsid w:val="00D369E4"/>
    <w:rsid w:val="00D463B0"/>
    <w:rsid w:val="00D543A2"/>
    <w:rsid w:val="00D57FDB"/>
    <w:rsid w:val="00D90B8A"/>
    <w:rsid w:val="00D95953"/>
    <w:rsid w:val="00DA5246"/>
    <w:rsid w:val="00DB3E55"/>
    <w:rsid w:val="00DB72CE"/>
    <w:rsid w:val="00DC0862"/>
    <w:rsid w:val="00DC19D3"/>
    <w:rsid w:val="00DC72A3"/>
    <w:rsid w:val="00DD0363"/>
    <w:rsid w:val="00DD2302"/>
    <w:rsid w:val="00DD38C4"/>
    <w:rsid w:val="00DF07E5"/>
    <w:rsid w:val="00E04601"/>
    <w:rsid w:val="00E0513C"/>
    <w:rsid w:val="00E15737"/>
    <w:rsid w:val="00E37063"/>
    <w:rsid w:val="00E52660"/>
    <w:rsid w:val="00E534F5"/>
    <w:rsid w:val="00E62A0F"/>
    <w:rsid w:val="00E67590"/>
    <w:rsid w:val="00E73457"/>
    <w:rsid w:val="00E76FAA"/>
    <w:rsid w:val="00E803D2"/>
    <w:rsid w:val="00E91A1C"/>
    <w:rsid w:val="00E9710D"/>
    <w:rsid w:val="00EA2590"/>
    <w:rsid w:val="00EC017B"/>
    <w:rsid w:val="00EC04F8"/>
    <w:rsid w:val="00EC5E9C"/>
    <w:rsid w:val="00ED7C61"/>
    <w:rsid w:val="00EE7788"/>
    <w:rsid w:val="00EF54F7"/>
    <w:rsid w:val="00F028A9"/>
    <w:rsid w:val="00F11816"/>
    <w:rsid w:val="00F211F4"/>
    <w:rsid w:val="00F279F3"/>
    <w:rsid w:val="00F42BB0"/>
    <w:rsid w:val="00F44CBD"/>
    <w:rsid w:val="00F774A5"/>
    <w:rsid w:val="00F77F5E"/>
    <w:rsid w:val="00F84F58"/>
    <w:rsid w:val="00F9050A"/>
    <w:rsid w:val="00F9200E"/>
    <w:rsid w:val="00F942E2"/>
    <w:rsid w:val="00F975B3"/>
    <w:rsid w:val="00FB1BD5"/>
    <w:rsid w:val="00FB7CB0"/>
    <w:rsid w:val="00FC17F4"/>
    <w:rsid w:val="00FD127A"/>
    <w:rsid w:val="00FE029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4A2E"/>
    <w:pPr>
      <w:spacing w:after="200" w:line="276" w:lineRule="auto"/>
    </w:pPr>
    <w:rPr>
      <w:sz w:val="22"/>
      <w:szCs w:val="22"/>
    </w:rPr>
  </w:style>
  <w:style w:type="paragraph" w:styleId="Heading1">
    <w:name w:val="heading 1"/>
    <w:basedOn w:val="Normal"/>
    <w:next w:val="Normal"/>
    <w:link w:val="Heading1Char"/>
    <w:uiPriority w:val="9"/>
    <w:qFormat/>
    <w:rsid w:val="00944A2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944A2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44A2E"/>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44A2E"/>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944A2E"/>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944A2E"/>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944A2E"/>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944A2E"/>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944A2E"/>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944A2E"/>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944A2E"/>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44A2E"/>
    <w:rPr>
      <w:rFonts w:asciiTheme="majorHAnsi" w:eastAsiaTheme="majorEastAsia" w:hAnsiTheme="majorHAnsi" w:cstheme="majorBidi"/>
      <w:b/>
      <w:bCs/>
      <w:color w:val="4F81BD" w:themeColor="accent1"/>
      <w:sz w:val="22"/>
      <w:szCs w:val="22"/>
    </w:rPr>
  </w:style>
  <w:style w:type="character" w:customStyle="1" w:styleId="Heading4Char">
    <w:name w:val="Heading 4 Char"/>
    <w:basedOn w:val="DefaultParagraphFont"/>
    <w:link w:val="Heading4"/>
    <w:uiPriority w:val="9"/>
    <w:semiHidden/>
    <w:rsid w:val="00944A2E"/>
    <w:rPr>
      <w:rFonts w:asciiTheme="majorHAnsi" w:eastAsiaTheme="majorEastAsia" w:hAnsiTheme="majorHAnsi" w:cstheme="majorBidi"/>
      <w:b/>
      <w:bCs/>
      <w:i/>
      <w:iCs/>
      <w:color w:val="4F81BD" w:themeColor="accent1"/>
      <w:sz w:val="22"/>
      <w:szCs w:val="22"/>
    </w:rPr>
  </w:style>
  <w:style w:type="character" w:customStyle="1" w:styleId="Heading5Char">
    <w:name w:val="Heading 5 Char"/>
    <w:basedOn w:val="DefaultParagraphFont"/>
    <w:link w:val="Heading5"/>
    <w:uiPriority w:val="9"/>
    <w:semiHidden/>
    <w:rsid w:val="00944A2E"/>
    <w:rPr>
      <w:rFonts w:asciiTheme="majorHAnsi" w:eastAsiaTheme="majorEastAsia" w:hAnsiTheme="majorHAnsi" w:cstheme="majorBidi"/>
      <w:color w:val="243F60" w:themeColor="accent1" w:themeShade="7F"/>
      <w:sz w:val="22"/>
      <w:szCs w:val="22"/>
    </w:rPr>
  </w:style>
  <w:style w:type="character" w:customStyle="1" w:styleId="Heading6Char">
    <w:name w:val="Heading 6 Char"/>
    <w:basedOn w:val="DefaultParagraphFont"/>
    <w:link w:val="Heading6"/>
    <w:uiPriority w:val="9"/>
    <w:semiHidden/>
    <w:rsid w:val="00944A2E"/>
    <w:rPr>
      <w:rFonts w:asciiTheme="majorHAnsi" w:eastAsiaTheme="majorEastAsia" w:hAnsiTheme="majorHAnsi" w:cstheme="majorBidi"/>
      <w:i/>
      <w:iCs/>
      <w:color w:val="243F60" w:themeColor="accent1" w:themeShade="7F"/>
      <w:sz w:val="22"/>
      <w:szCs w:val="22"/>
    </w:rPr>
  </w:style>
  <w:style w:type="character" w:customStyle="1" w:styleId="Heading7Char">
    <w:name w:val="Heading 7 Char"/>
    <w:basedOn w:val="DefaultParagraphFont"/>
    <w:link w:val="Heading7"/>
    <w:uiPriority w:val="9"/>
    <w:semiHidden/>
    <w:rsid w:val="00944A2E"/>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semiHidden/>
    <w:rsid w:val="00944A2E"/>
    <w:rPr>
      <w:rFonts w:asciiTheme="majorHAnsi" w:eastAsiaTheme="majorEastAsia" w:hAnsiTheme="majorHAnsi" w:cstheme="majorBidi"/>
      <w:color w:val="404040" w:themeColor="text1" w:themeTint="BF"/>
    </w:rPr>
  </w:style>
  <w:style w:type="character" w:customStyle="1" w:styleId="Heading9Char">
    <w:name w:val="Heading 9 Char"/>
    <w:basedOn w:val="DefaultParagraphFont"/>
    <w:link w:val="Heading9"/>
    <w:uiPriority w:val="9"/>
    <w:semiHidden/>
    <w:rsid w:val="00944A2E"/>
    <w:rPr>
      <w:rFonts w:asciiTheme="majorHAnsi" w:eastAsiaTheme="majorEastAsia" w:hAnsiTheme="majorHAnsi" w:cstheme="majorBidi"/>
      <w:i/>
      <w:iCs/>
      <w:color w:val="404040" w:themeColor="text1" w:themeTint="BF"/>
    </w:rPr>
  </w:style>
  <w:style w:type="character" w:styleId="Emphasis">
    <w:name w:val="Emphasis"/>
    <w:basedOn w:val="DefaultParagraphFont"/>
    <w:uiPriority w:val="20"/>
    <w:qFormat/>
    <w:rsid w:val="00944A2E"/>
    <w:rPr>
      <w:i/>
      <w:iCs/>
    </w:rPr>
  </w:style>
  <w:style w:type="paragraph" w:styleId="ListParagraph">
    <w:name w:val="List Paragraph"/>
    <w:basedOn w:val="Normal"/>
    <w:uiPriority w:val="34"/>
    <w:qFormat/>
    <w:rsid w:val="00944A2E"/>
    <w:pPr>
      <w:ind w:left="720"/>
      <w:contextualSpacing/>
    </w:pPr>
  </w:style>
  <w:style w:type="paragraph" w:styleId="NoSpacing">
    <w:name w:val="No Spacing"/>
    <w:uiPriority w:val="1"/>
    <w:qFormat/>
    <w:rsid w:val="00944A2E"/>
    <w:rPr>
      <w:sz w:val="22"/>
      <w:szCs w:val="22"/>
    </w:rPr>
  </w:style>
  <w:style w:type="paragraph" w:styleId="Header">
    <w:name w:val="header"/>
    <w:basedOn w:val="Normal"/>
    <w:link w:val="HeaderChar"/>
    <w:uiPriority w:val="99"/>
    <w:semiHidden/>
    <w:unhideWhenUsed/>
    <w:rsid w:val="000A006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A006E"/>
    <w:rPr>
      <w:sz w:val="22"/>
      <w:szCs w:val="22"/>
    </w:rPr>
  </w:style>
  <w:style w:type="paragraph" w:styleId="Footer">
    <w:name w:val="footer"/>
    <w:basedOn w:val="Normal"/>
    <w:link w:val="FooterChar"/>
    <w:uiPriority w:val="99"/>
    <w:unhideWhenUsed/>
    <w:rsid w:val="000A006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A006E"/>
    <w:rPr>
      <w:sz w:val="22"/>
      <w:szCs w:val="22"/>
    </w:rPr>
  </w:style>
  <w:style w:type="paragraph" w:customStyle="1" w:styleId="Default">
    <w:name w:val="Default"/>
    <w:rsid w:val="000A006E"/>
    <w:pPr>
      <w:autoSpaceDE w:val="0"/>
      <w:autoSpaceDN w:val="0"/>
      <w:adjustRightInd w:val="0"/>
    </w:pPr>
    <w:rPr>
      <w:rFonts w:ascii="STIX" w:hAnsi="STIX" w:cs="STIX"/>
      <w:color w:val="000000"/>
      <w:sz w:val="24"/>
      <w:szCs w:val="24"/>
    </w:rPr>
  </w:style>
  <w:style w:type="paragraph" w:customStyle="1" w:styleId="Pa153">
    <w:name w:val="Pa153"/>
    <w:basedOn w:val="Default"/>
    <w:next w:val="Default"/>
    <w:uiPriority w:val="99"/>
    <w:rsid w:val="00CC22DD"/>
    <w:pPr>
      <w:spacing w:line="200" w:lineRule="atLeast"/>
    </w:pPr>
    <w:rPr>
      <w:color w:val="auto"/>
    </w:rPr>
  </w:style>
  <w:style w:type="paragraph" w:customStyle="1" w:styleId="Pa157">
    <w:name w:val="Pa157"/>
    <w:basedOn w:val="Default"/>
    <w:next w:val="Default"/>
    <w:uiPriority w:val="99"/>
    <w:rsid w:val="00CC22DD"/>
    <w:pPr>
      <w:spacing w:line="200" w:lineRule="atLeast"/>
    </w:pPr>
    <w:rPr>
      <w:color w:val="auto"/>
    </w:rPr>
  </w:style>
  <w:style w:type="paragraph" w:customStyle="1" w:styleId="Pa158">
    <w:name w:val="Pa158"/>
    <w:basedOn w:val="Default"/>
    <w:next w:val="Default"/>
    <w:uiPriority w:val="99"/>
    <w:rsid w:val="004D51CD"/>
    <w:pPr>
      <w:spacing w:line="200" w:lineRule="atLeast"/>
    </w:pPr>
    <w:rPr>
      <w:color w:val="auto"/>
    </w:rPr>
  </w:style>
  <w:style w:type="paragraph" w:customStyle="1" w:styleId="Pa28">
    <w:name w:val="Pa28"/>
    <w:basedOn w:val="Default"/>
    <w:next w:val="Default"/>
    <w:uiPriority w:val="99"/>
    <w:rsid w:val="004D51CD"/>
    <w:pPr>
      <w:spacing w:line="180" w:lineRule="atLeast"/>
    </w:pPr>
    <w:rPr>
      <w:color w:val="auto"/>
    </w:rPr>
  </w:style>
  <w:style w:type="character" w:customStyle="1" w:styleId="A3">
    <w:name w:val="A3"/>
    <w:uiPriority w:val="99"/>
    <w:rsid w:val="004D51CD"/>
    <w:rPr>
      <w:rFonts w:ascii="Proxima Nova Rg" w:hAnsi="Proxima Nova Rg" w:cs="Proxima Nova Rg"/>
      <w:b/>
      <w:bCs/>
      <w:color w:val="00AEEF"/>
      <w:sz w:val="20"/>
      <w:szCs w:val="20"/>
    </w:rPr>
  </w:style>
  <w:style w:type="paragraph" w:customStyle="1" w:styleId="Pa159">
    <w:name w:val="Pa159"/>
    <w:basedOn w:val="Default"/>
    <w:next w:val="Default"/>
    <w:uiPriority w:val="99"/>
    <w:rsid w:val="00E73457"/>
    <w:pPr>
      <w:spacing w:line="200" w:lineRule="atLeast"/>
    </w:pPr>
    <w:rPr>
      <w:color w:val="auto"/>
    </w:rPr>
  </w:style>
  <w:style w:type="paragraph" w:customStyle="1" w:styleId="Pa7">
    <w:name w:val="Pa7"/>
    <w:basedOn w:val="Default"/>
    <w:next w:val="Default"/>
    <w:uiPriority w:val="99"/>
    <w:rsid w:val="00E76FAA"/>
    <w:pPr>
      <w:spacing w:line="200" w:lineRule="atLeast"/>
    </w:pPr>
    <w:rPr>
      <w:color w:val="auto"/>
    </w:rPr>
  </w:style>
  <w:style w:type="paragraph" w:customStyle="1" w:styleId="Pa155">
    <w:name w:val="Pa155"/>
    <w:basedOn w:val="Default"/>
    <w:next w:val="Default"/>
    <w:uiPriority w:val="99"/>
    <w:rsid w:val="0037103D"/>
    <w:pPr>
      <w:spacing w:line="200" w:lineRule="atLeast"/>
    </w:pPr>
    <w:rPr>
      <w:color w:val="auto"/>
    </w:rPr>
  </w:style>
  <w:style w:type="paragraph" w:customStyle="1" w:styleId="Pa17">
    <w:name w:val="Pa17"/>
    <w:basedOn w:val="Default"/>
    <w:next w:val="Default"/>
    <w:uiPriority w:val="99"/>
    <w:rsid w:val="0037103D"/>
    <w:pPr>
      <w:spacing w:line="180" w:lineRule="atLeast"/>
    </w:pPr>
    <w:rPr>
      <w:color w:val="auto"/>
    </w:rPr>
  </w:style>
  <w:style w:type="paragraph" w:customStyle="1" w:styleId="Pa106">
    <w:name w:val="Pa106"/>
    <w:basedOn w:val="Default"/>
    <w:next w:val="Default"/>
    <w:uiPriority w:val="99"/>
    <w:rsid w:val="0037103D"/>
    <w:pPr>
      <w:spacing w:line="180" w:lineRule="atLeast"/>
    </w:pPr>
    <w:rPr>
      <w:color w:val="auto"/>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ustom 1">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48</Words>
  <Characters>279</Characters>
  <Application>Microsoft Office Word</Application>
  <DocSecurity>0</DocSecurity>
  <Lines>2</Lines>
  <Paragraphs>1</Paragraphs>
  <ScaleCrop>false</ScaleCrop>
  <Company/>
  <LinksUpToDate>false</LinksUpToDate>
  <CharactersWithSpaces>326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 N Perdue</dc:creator>
  <cp:lastModifiedBy>James N Perdue</cp:lastModifiedBy>
  <cp:revision>3</cp:revision>
  <dcterms:created xsi:type="dcterms:W3CDTF">2016-12-12T18:24:00Z</dcterms:created>
  <dcterms:modified xsi:type="dcterms:W3CDTF">2017-01-02T20:16:00Z</dcterms:modified>
</cp:coreProperties>
</file>