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190" w:rsidRPr="009B1225" w:rsidRDefault="000A006E" w:rsidP="009B1225">
      <w:pPr>
        <w:pStyle w:val="Default"/>
        <w:tabs>
          <w:tab w:val="left" w:pos="2565"/>
        </w:tabs>
        <w:rPr>
          <w:color w:val="211D1E"/>
          <w:szCs w:val="20"/>
        </w:rPr>
      </w:pPr>
      <w:r w:rsidRPr="009B1225">
        <w:rPr>
          <w:b/>
        </w:rPr>
        <w:t>Problem 1.</w:t>
      </w:r>
      <w:r w:rsidR="00BF5782" w:rsidRPr="009B1225">
        <w:rPr>
          <w:b/>
        </w:rPr>
        <w:t>5</w:t>
      </w:r>
      <w:r w:rsidR="009B1225" w:rsidRPr="009B1225">
        <w:rPr>
          <w:b/>
        </w:rPr>
        <w:t>2</w:t>
      </w:r>
    </w:p>
    <w:p w:rsidR="00265190" w:rsidRPr="009B1225" w:rsidRDefault="00265190" w:rsidP="009B1225">
      <w:pPr>
        <w:pStyle w:val="Default"/>
        <w:tabs>
          <w:tab w:val="left" w:pos="2565"/>
        </w:tabs>
        <w:rPr>
          <w:color w:val="211D1E"/>
          <w:szCs w:val="20"/>
        </w:rPr>
      </w:pPr>
    </w:p>
    <w:p w:rsidR="009B1225" w:rsidRDefault="009B1225" w:rsidP="009B1225">
      <w:pPr>
        <w:pStyle w:val="Pa153"/>
        <w:spacing w:line="240" w:lineRule="auto"/>
        <w:ind w:left="540" w:hanging="540"/>
        <w:rPr>
          <w:color w:val="211D1E"/>
          <w:szCs w:val="20"/>
        </w:rPr>
      </w:pPr>
      <w:r w:rsidRPr="009B1225">
        <w:rPr>
          <w:color w:val="211D1E"/>
          <w:szCs w:val="20"/>
        </w:rPr>
        <w:t>All of the following are examples of noneconomic factors except:</w:t>
      </w:r>
    </w:p>
    <w:p w:rsidR="009B1225" w:rsidRPr="009B1225" w:rsidRDefault="009B1225" w:rsidP="009B1225">
      <w:pPr>
        <w:pStyle w:val="Default"/>
      </w:pPr>
    </w:p>
    <w:p w:rsidR="009B1225" w:rsidRPr="009B1225" w:rsidRDefault="009B1225" w:rsidP="009B1225">
      <w:pPr>
        <w:pStyle w:val="Pa157"/>
        <w:spacing w:line="240" w:lineRule="auto"/>
        <w:ind w:left="450" w:hanging="440"/>
        <w:rPr>
          <w:color w:val="211D1E"/>
          <w:szCs w:val="20"/>
        </w:rPr>
      </w:pPr>
      <w:r w:rsidRPr="009B1225">
        <w:rPr>
          <w:color w:val="211D1E"/>
          <w:szCs w:val="20"/>
        </w:rPr>
        <w:t>(</w:t>
      </w:r>
      <w:r w:rsidRPr="009B1225">
        <w:rPr>
          <w:i/>
          <w:iCs/>
          <w:color w:val="211D1E"/>
          <w:szCs w:val="20"/>
        </w:rPr>
        <w:t>a</w:t>
      </w:r>
      <w:r w:rsidRPr="009B1225">
        <w:rPr>
          <w:color w:val="211D1E"/>
          <w:szCs w:val="20"/>
        </w:rPr>
        <w:t>) Availability of resources</w:t>
      </w:r>
    </w:p>
    <w:p w:rsidR="009B1225" w:rsidRPr="009B1225" w:rsidRDefault="009B1225" w:rsidP="009B1225">
      <w:pPr>
        <w:pStyle w:val="Pa157"/>
        <w:spacing w:line="240" w:lineRule="auto"/>
        <w:ind w:left="450" w:hanging="440"/>
        <w:rPr>
          <w:color w:val="211D1E"/>
          <w:szCs w:val="20"/>
        </w:rPr>
      </w:pPr>
      <w:r w:rsidRPr="009B1225">
        <w:rPr>
          <w:color w:val="211D1E"/>
          <w:szCs w:val="20"/>
        </w:rPr>
        <w:t>(</w:t>
      </w:r>
      <w:r w:rsidRPr="009B1225">
        <w:rPr>
          <w:i/>
          <w:iCs/>
          <w:color w:val="211D1E"/>
          <w:szCs w:val="20"/>
        </w:rPr>
        <w:t>b</w:t>
      </w:r>
      <w:r w:rsidRPr="009B1225">
        <w:rPr>
          <w:color w:val="211D1E"/>
          <w:szCs w:val="20"/>
        </w:rPr>
        <w:t>) Goodwill</w:t>
      </w:r>
    </w:p>
    <w:p w:rsidR="009B1225" w:rsidRPr="009B1225" w:rsidRDefault="009B1225" w:rsidP="009B1225">
      <w:pPr>
        <w:pStyle w:val="Pa157"/>
        <w:spacing w:line="240" w:lineRule="auto"/>
        <w:ind w:left="450" w:hanging="440"/>
        <w:rPr>
          <w:color w:val="211D1E"/>
          <w:szCs w:val="20"/>
        </w:rPr>
      </w:pPr>
      <w:r w:rsidRPr="009B1225">
        <w:rPr>
          <w:color w:val="211D1E"/>
          <w:szCs w:val="20"/>
        </w:rPr>
        <w:t>(</w:t>
      </w:r>
      <w:r w:rsidRPr="009B1225">
        <w:rPr>
          <w:i/>
          <w:iCs/>
          <w:color w:val="211D1E"/>
          <w:szCs w:val="20"/>
        </w:rPr>
        <w:t>c</w:t>
      </w:r>
      <w:r w:rsidRPr="009B1225">
        <w:rPr>
          <w:color w:val="211D1E"/>
          <w:szCs w:val="20"/>
        </w:rPr>
        <w:t>) Customer acceptance</w:t>
      </w:r>
    </w:p>
    <w:p w:rsidR="009B1225" w:rsidRPr="009B1225" w:rsidRDefault="009B1225" w:rsidP="009B1225">
      <w:pPr>
        <w:pStyle w:val="Default"/>
        <w:tabs>
          <w:tab w:val="left" w:pos="2565"/>
        </w:tabs>
        <w:rPr>
          <w:color w:val="211D1E"/>
          <w:szCs w:val="20"/>
        </w:rPr>
      </w:pPr>
      <w:r w:rsidRPr="009B1225">
        <w:rPr>
          <w:color w:val="211D1E"/>
          <w:szCs w:val="20"/>
        </w:rPr>
        <w:t>(</w:t>
      </w:r>
      <w:r w:rsidRPr="009B1225">
        <w:rPr>
          <w:i/>
          <w:iCs/>
          <w:color w:val="211D1E"/>
          <w:szCs w:val="20"/>
        </w:rPr>
        <w:t xml:space="preserve">d </w:t>
      </w:r>
      <w:r w:rsidRPr="009B1225">
        <w:rPr>
          <w:color w:val="211D1E"/>
          <w:szCs w:val="20"/>
        </w:rPr>
        <w:t>) Profit</w:t>
      </w:r>
    </w:p>
    <w:sectPr w:rsidR="009B1225" w:rsidRPr="009B1225"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B1225"/>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Words>
  <Characters>136</Characters>
  <Application>Microsoft Office Word</Application>
  <DocSecurity>0</DocSecurity>
  <Lines>1</Lines>
  <Paragraphs>1</Paragraphs>
  <ScaleCrop>false</ScaleCrop>
  <Company/>
  <LinksUpToDate>false</LinksUpToDate>
  <CharactersWithSpaces>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2016-12-12T20:28:00Z</dcterms:created>
  <dcterms:modified xsi:type="dcterms:W3CDTF">2016-12-12T20:28:00Z</dcterms:modified>
</cp:coreProperties>
</file>